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BC9" w:rsidRDefault="00023BC9">
      <w:pPr>
        <w:rPr>
          <w:noProof/>
          <w:lang w:val="uk-UA" w:eastAsia="ru-RU"/>
        </w:rPr>
      </w:pPr>
    </w:p>
    <w:p w:rsidR="00023BC9" w:rsidRDefault="00023BC9">
      <w:pPr>
        <w:rPr>
          <w:noProof/>
          <w:lang w:val="uk-UA" w:eastAsia="ru-RU"/>
        </w:rPr>
      </w:pPr>
    </w:p>
    <w:p w:rsidR="00AE7A71" w:rsidRDefault="00023BC9">
      <w:pPr>
        <w:rPr>
          <w:lang w:val="uk-UA"/>
        </w:rPr>
      </w:pPr>
      <w:r>
        <w:rPr>
          <w:noProof/>
          <w:lang w:eastAsia="ru-RU"/>
        </w:rPr>
        <w:drawing>
          <wp:inline distT="0" distB="0" distL="0" distR="0">
            <wp:extent cx="5940425" cy="8153400"/>
            <wp:effectExtent l="19050" t="0" r="3175" b="0"/>
            <wp:docPr id="1" name="Рисунок 0"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5" cstate="print"/>
                    <a:stretch>
                      <a:fillRect/>
                    </a:stretch>
                  </pic:blipFill>
                  <pic:spPr>
                    <a:xfrm>
                      <a:off x="0" y="0"/>
                      <a:ext cx="5940425" cy="8153400"/>
                    </a:xfrm>
                    <a:prstGeom prst="rect">
                      <a:avLst/>
                    </a:prstGeom>
                  </pic:spPr>
                </pic:pic>
              </a:graphicData>
            </a:graphic>
          </wp:inline>
        </w:drawing>
      </w:r>
    </w:p>
    <w:p w:rsidR="00023BC9" w:rsidRDefault="00023BC9">
      <w:pPr>
        <w:rPr>
          <w:lang w:val="uk-UA"/>
        </w:rPr>
      </w:pPr>
    </w:p>
    <w:p w:rsidR="00023BC9" w:rsidRPr="00023BC9" w:rsidRDefault="00023BC9" w:rsidP="00023BC9">
      <w:pPr>
        <w:pageBreakBefore/>
        <w:spacing w:line="360" w:lineRule="auto"/>
        <w:rPr>
          <w:rFonts w:ascii="Times New Roman" w:hAnsi="Times New Roman" w:cs="Times New Roman"/>
          <w:sz w:val="28"/>
          <w:szCs w:val="28"/>
          <w:lang w:val="uk-UA"/>
        </w:rPr>
      </w:pPr>
      <w:r w:rsidRPr="00023BC9">
        <w:rPr>
          <w:rFonts w:ascii="Times New Roman" w:hAnsi="Times New Roman" w:cs="Times New Roman"/>
          <w:b/>
          <w:sz w:val="28"/>
          <w:szCs w:val="28"/>
          <w:lang w:val="uk-UA"/>
        </w:rPr>
        <w:lastRenderedPageBreak/>
        <w:t>ЗМІСТ</w:t>
      </w:r>
    </w:p>
    <w:tbl>
      <w:tblPr>
        <w:tblW w:w="0" w:type="auto"/>
        <w:tblInd w:w="108" w:type="dxa"/>
        <w:tblLayout w:type="fixed"/>
        <w:tblLook w:val="04A0"/>
      </w:tblPr>
      <w:tblGrid>
        <w:gridCol w:w="9072"/>
        <w:gridCol w:w="540"/>
      </w:tblGrid>
      <w:tr w:rsidR="00023BC9" w:rsidRPr="00023BC9" w:rsidTr="00A0221E">
        <w:tc>
          <w:tcPr>
            <w:tcW w:w="9072" w:type="dxa"/>
          </w:tcPr>
          <w:p w:rsidR="00023BC9" w:rsidRPr="00023BC9" w:rsidRDefault="00023BC9" w:rsidP="00A0221E">
            <w:pPr>
              <w:snapToGrid w:val="0"/>
              <w:spacing w:line="360" w:lineRule="auto"/>
              <w:jc w:val="both"/>
              <w:rPr>
                <w:rFonts w:ascii="Times New Roman" w:hAnsi="Times New Roman" w:cs="Times New Roman"/>
                <w:sz w:val="28"/>
                <w:szCs w:val="28"/>
                <w:lang w:val="uk-UA"/>
              </w:rPr>
            </w:pPr>
          </w:p>
        </w:tc>
        <w:tc>
          <w:tcPr>
            <w:tcW w:w="540" w:type="dxa"/>
            <w:vAlign w:val="bottom"/>
            <w:hideMark/>
          </w:tcPr>
          <w:p w:rsidR="00023BC9" w:rsidRPr="00023BC9" w:rsidRDefault="00023BC9" w:rsidP="00A0221E">
            <w:pPr>
              <w:spacing w:line="360" w:lineRule="auto"/>
              <w:jc w:val="both"/>
              <w:rPr>
                <w:rFonts w:ascii="Times New Roman" w:hAnsi="Times New Roman" w:cs="Times New Roman"/>
                <w:sz w:val="28"/>
                <w:szCs w:val="28"/>
              </w:rPr>
            </w:pPr>
            <w:r w:rsidRPr="00023BC9">
              <w:rPr>
                <w:rFonts w:ascii="Times New Roman" w:hAnsi="Times New Roman" w:cs="Times New Roman"/>
                <w:sz w:val="28"/>
                <w:szCs w:val="28"/>
                <w:lang w:val="uk-UA"/>
              </w:rPr>
              <w:t>с.</w:t>
            </w:r>
          </w:p>
        </w:tc>
      </w:tr>
      <w:tr w:rsidR="00023BC9" w:rsidRPr="00023BC9" w:rsidTr="00A0221E">
        <w:tc>
          <w:tcPr>
            <w:tcW w:w="9072" w:type="dxa"/>
            <w:hideMark/>
          </w:tcPr>
          <w:p w:rsidR="00023BC9" w:rsidRPr="00023BC9" w:rsidRDefault="00023BC9" w:rsidP="00A0221E">
            <w:pPr>
              <w:spacing w:line="360" w:lineRule="auto"/>
              <w:ind w:right="-108"/>
              <w:jc w:val="both"/>
              <w:rPr>
                <w:rFonts w:ascii="Times New Roman" w:hAnsi="Times New Roman" w:cs="Times New Roman"/>
                <w:sz w:val="28"/>
                <w:szCs w:val="28"/>
                <w:lang w:val="uk-UA"/>
              </w:rPr>
            </w:pPr>
            <w:r w:rsidRPr="00023BC9">
              <w:rPr>
                <w:rFonts w:ascii="Times New Roman" w:hAnsi="Times New Roman" w:cs="Times New Roman"/>
                <w:sz w:val="28"/>
                <w:szCs w:val="28"/>
                <w:lang w:val="uk-UA"/>
              </w:rPr>
              <w:t>1. Загальні положення</w:t>
            </w:r>
          </w:p>
        </w:tc>
        <w:tc>
          <w:tcPr>
            <w:tcW w:w="540" w:type="dxa"/>
            <w:vAlign w:val="center"/>
            <w:hideMark/>
          </w:tcPr>
          <w:p w:rsidR="00023BC9" w:rsidRPr="00023BC9" w:rsidRDefault="00023BC9" w:rsidP="00A0221E">
            <w:pPr>
              <w:spacing w:line="360" w:lineRule="auto"/>
              <w:jc w:val="center"/>
              <w:rPr>
                <w:rFonts w:ascii="Times New Roman" w:hAnsi="Times New Roman" w:cs="Times New Roman"/>
                <w:sz w:val="28"/>
                <w:szCs w:val="28"/>
              </w:rPr>
            </w:pPr>
            <w:r w:rsidRPr="00023BC9">
              <w:rPr>
                <w:rFonts w:ascii="Times New Roman" w:hAnsi="Times New Roman" w:cs="Times New Roman"/>
                <w:sz w:val="28"/>
                <w:szCs w:val="28"/>
                <w:lang w:val="uk-UA"/>
              </w:rPr>
              <w:t>4</w:t>
            </w:r>
          </w:p>
        </w:tc>
      </w:tr>
      <w:tr w:rsidR="00023BC9" w:rsidRPr="00023BC9" w:rsidTr="00A0221E">
        <w:tc>
          <w:tcPr>
            <w:tcW w:w="9072" w:type="dxa"/>
            <w:hideMark/>
          </w:tcPr>
          <w:p w:rsidR="00023BC9" w:rsidRPr="00023BC9" w:rsidRDefault="00023BC9" w:rsidP="00A0221E">
            <w:pPr>
              <w:spacing w:line="360" w:lineRule="auto"/>
              <w:ind w:right="-108"/>
              <w:rPr>
                <w:rFonts w:ascii="Times New Roman" w:hAnsi="Times New Roman" w:cs="Times New Roman"/>
                <w:sz w:val="28"/>
                <w:szCs w:val="28"/>
                <w:lang w:val="uk-UA"/>
              </w:rPr>
            </w:pPr>
            <w:r w:rsidRPr="00023BC9">
              <w:rPr>
                <w:rFonts w:ascii="Times New Roman" w:hAnsi="Times New Roman" w:cs="Times New Roman"/>
                <w:sz w:val="28"/>
                <w:szCs w:val="28"/>
              </w:rPr>
              <w:t>2. Зміст програми</w:t>
            </w:r>
            <w:r w:rsidRPr="00023BC9">
              <w:rPr>
                <w:rFonts w:ascii="Times New Roman" w:hAnsi="Times New Roman" w:cs="Times New Roman"/>
                <w:sz w:val="28"/>
                <w:szCs w:val="28"/>
                <w:lang w:val="uk-UA"/>
              </w:rPr>
              <w:t>.</w:t>
            </w:r>
            <w:r w:rsidRPr="00023BC9">
              <w:rPr>
                <w:rFonts w:ascii="Times New Roman" w:hAnsi="Times New Roman" w:cs="Times New Roman"/>
                <w:bCs/>
                <w:sz w:val="28"/>
                <w:szCs w:val="28"/>
                <w:lang w:val="uk-UA"/>
              </w:rPr>
              <w:t xml:space="preserve"> </w:t>
            </w:r>
          </w:p>
        </w:tc>
        <w:tc>
          <w:tcPr>
            <w:tcW w:w="540" w:type="dxa"/>
            <w:vAlign w:val="bottom"/>
            <w:hideMark/>
          </w:tcPr>
          <w:p w:rsidR="00023BC9" w:rsidRPr="00023BC9" w:rsidRDefault="00023BC9" w:rsidP="00A0221E">
            <w:pPr>
              <w:spacing w:line="360" w:lineRule="auto"/>
              <w:jc w:val="center"/>
              <w:rPr>
                <w:rFonts w:ascii="Times New Roman" w:hAnsi="Times New Roman" w:cs="Times New Roman"/>
                <w:sz w:val="28"/>
                <w:szCs w:val="28"/>
              </w:rPr>
            </w:pPr>
            <w:r w:rsidRPr="00023BC9">
              <w:rPr>
                <w:rFonts w:ascii="Times New Roman" w:hAnsi="Times New Roman" w:cs="Times New Roman"/>
                <w:sz w:val="28"/>
                <w:szCs w:val="28"/>
                <w:lang w:val="uk-UA"/>
              </w:rPr>
              <w:t>5</w:t>
            </w:r>
          </w:p>
        </w:tc>
      </w:tr>
      <w:tr w:rsidR="00023BC9" w:rsidRPr="00023BC9" w:rsidTr="00A0221E">
        <w:tc>
          <w:tcPr>
            <w:tcW w:w="9072" w:type="dxa"/>
            <w:hideMark/>
          </w:tcPr>
          <w:p w:rsidR="00023BC9" w:rsidRPr="00023BC9" w:rsidRDefault="00023BC9" w:rsidP="00A0221E">
            <w:pPr>
              <w:spacing w:line="360" w:lineRule="auto"/>
              <w:ind w:right="-108"/>
              <w:rPr>
                <w:rFonts w:ascii="Times New Roman" w:hAnsi="Times New Roman" w:cs="Times New Roman"/>
                <w:sz w:val="28"/>
                <w:szCs w:val="28"/>
                <w:lang w:val="uk-UA"/>
              </w:rPr>
            </w:pPr>
            <w:r w:rsidRPr="00023BC9">
              <w:rPr>
                <w:rFonts w:ascii="Times New Roman" w:hAnsi="Times New Roman" w:cs="Times New Roman"/>
                <w:sz w:val="28"/>
                <w:szCs w:val="28"/>
                <w:lang w:val="uk-UA"/>
              </w:rPr>
              <w:t>3</w:t>
            </w:r>
            <w:r w:rsidRPr="00023BC9">
              <w:rPr>
                <w:rFonts w:ascii="Times New Roman" w:hAnsi="Times New Roman" w:cs="Times New Roman"/>
                <w:sz w:val="28"/>
                <w:szCs w:val="28"/>
              </w:rPr>
              <w:t xml:space="preserve">. </w:t>
            </w:r>
            <w:r w:rsidRPr="00023BC9">
              <w:rPr>
                <w:rFonts w:ascii="Times New Roman" w:hAnsi="Times New Roman" w:cs="Times New Roman"/>
                <w:sz w:val="28"/>
                <w:szCs w:val="28"/>
                <w:lang w:val="uk-UA"/>
              </w:rPr>
              <w:t>Список рекомендованої літератури</w:t>
            </w:r>
          </w:p>
        </w:tc>
        <w:tc>
          <w:tcPr>
            <w:tcW w:w="540" w:type="dxa"/>
            <w:vAlign w:val="center"/>
            <w:hideMark/>
          </w:tcPr>
          <w:p w:rsidR="00023BC9" w:rsidRPr="00023BC9" w:rsidRDefault="00023BC9" w:rsidP="00A0221E">
            <w:pPr>
              <w:spacing w:line="360" w:lineRule="auto"/>
              <w:jc w:val="center"/>
              <w:rPr>
                <w:rFonts w:ascii="Times New Roman" w:hAnsi="Times New Roman" w:cs="Times New Roman"/>
                <w:sz w:val="28"/>
                <w:szCs w:val="28"/>
              </w:rPr>
            </w:pPr>
            <w:r w:rsidRPr="00023BC9">
              <w:rPr>
                <w:rFonts w:ascii="Times New Roman" w:hAnsi="Times New Roman" w:cs="Times New Roman"/>
                <w:sz w:val="28"/>
                <w:szCs w:val="28"/>
                <w:lang w:val="uk-UA"/>
              </w:rPr>
              <w:t>9</w:t>
            </w:r>
          </w:p>
        </w:tc>
      </w:tr>
      <w:tr w:rsidR="00023BC9" w:rsidRPr="00023BC9" w:rsidTr="00A0221E">
        <w:trPr>
          <w:trHeight w:val="496"/>
        </w:trPr>
        <w:tc>
          <w:tcPr>
            <w:tcW w:w="9072" w:type="dxa"/>
            <w:hideMark/>
          </w:tcPr>
          <w:p w:rsidR="00023BC9" w:rsidRPr="00023BC9" w:rsidRDefault="00023BC9" w:rsidP="00A0221E">
            <w:pPr>
              <w:spacing w:line="360" w:lineRule="auto"/>
              <w:ind w:right="-108"/>
              <w:jc w:val="both"/>
              <w:rPr>
                <w:rFonts w:ascii="Times New Roman" w:hAnsi="Times New Roman" w:cs="Times New Roman"/>
                <w:sz w:val="28"/>
                <w:szCs w:val="28"/>
                <w:lang w:val="uk-UA"/>
              </w:rPr>
            </w:pPr>
            <w:r w:rsidRPr="00023BC9">
              <w:rPr>
                <w:rFonts w:ascii="Times New Roman" w:hAnsi="Times New Roman" w:cs="Times New Roman"/>
                <w:sz w:val="28"/>
                <w:szCs w:val="28"/>
                <w:lang w:val="uk-UA"/>
              </w:rPr>
              <w:t>4</w:t>
            </w:r>
            <w:r w:rsidRPr="00023BC9">
              <w:rPr>
                <w:rFonts w:ascii="Times New Roman" w:hAnsi="Times New Roman" w:cs="Times New Roman"/>
                <w:sz w:val="28"/>
                <w:szCs w:val="28"/>
              </w:rPr>
              <w:t>.</w:t>
            </w:r>
            <w:r w:rsidRPr="00023BC9">
              <w:rPr>
                <w:rFonts w:ascii="Times New Roman" w:hAnsi="Times New Roman" w:cs="Times New Roman"/>
                <w:sz w:val="28"/>
                <w:szCs w:val="28"/>
                <w:lang w:val="uk-UA"/>
              </w:rPr>
              <w:t xml:space="preserve">Критерії оцінювання знань фахового вступного випробування </w:t>
            </w:r>
          </w:p>
        </w:tc>
        <w:tc>
          <w:tcPr>
            <w:tcW w:w="540" w:type="dxa"/>
            <w:vAlign w:val="center"/>
            <w:hideMark/>
          </w:tcPr>
          <w:p w:rsidR="00023BC9" w:rsidRPr="00023BC9" w:rsidRDefault="00023BC9" w:rsidP="00A0221E">
            <w:pPr>
              <w:spacing w:line="360" w:lineRule="auto"/>
              <w:jc w:val="center"/>
              <w:rPr>
                <w:rFonts w:ascii="Times New Roman" w:hAnsi="Times New Roman" w:cs="Times New Roman"/>
                <w:sz w:val="28"/>
                <w:szCs w:val="28"/>
              </w:rPr>
            </w:pPr>
            <w:r w:rsidRPr="00023BC9">
              <w:rPr>
                <w:rFonts w:ascii="Times New Roman" w:hAnsi="Times New Roman" w:cs="Times New Roman"/>
                <w:sz w:val="28"/>
                <w:szCs w:val="28"/>
                <w:lang w:val="uk-UA"/>
              </w:rPr>
              <w:t>10</w:t>
            </w:r>
          </w:p>
        </w:tc>
      </w:tr>
    </w:tbl>
    <w:p w:rsidR="00023BC9" w:rsidRPr="00023BC9" w:rsidRDefault="00023BC9" w:rsidP="00023BC9">
      <w:pPr>
        <w:spacing w:line="360" w:lineRule="auto"/>
        <w:jc w:val="center"/>
        <w:rPr>
          <w:rFonts w:ascii="Times New Roman" w:hAnsi="Times New Roman" w:cs="Times New Roman"/>
          <w:sz w:val="28"/>
          <w:szCs w:val="28"/>
          <w:lang w:val="uk-UA"/>
        </w:rPr>
      </w:pPr>
    </w:p>
    <w:p w:rsidR="00023BC9" w:rsidRPr="00023BC9" w:rsidRDefault="00023BC9" w:rsidP="00023BC9">
      <w:pPr>
        <w:spacing w:line="360" w:lineRule="auto"/>
        <w:jc w:val="center"/>
        <w:rPr>
          <w:rFonts w:ascii="Times New Roman" w:hAnsi="Times New Roman" w:cs="Times New Roman"/>
          <w:sz w:val="28"/>
          <w:szCs w:val="28"/>
          <w:lang w:val="uk-UA"/>
        </w:rPr>
      </w:pPr>
    </w:p>
    <w:p w:rsidR="00023BC9" w:rsidRPr="00023BC9" w:rsidRDefault="00023BC9" w:rsidP="00023BC9">
      <w:pPr>
        <w:spacing w:line="360" w:lineRule="auto"/>
        <w:jc w:val="center"/>
        <w:rPr>
          <w:rFonts w:ascii="Times New Roman" w:hAnsi="Times New Roman" w:cs="Times New Roman"/>
          <w:sz w:val="28"/>
          <w:szCs w:val="28"/>
          <w:lang w:val="uk-UA"/>
        </w:rPr>
      </w:pPr>
    </w:p>
    <w:p w:rsidR="00023BC9" w:rsidRPr="00023BC9" w:rsidRDefault="00023BC9" w:rsidP="00023BC9">
      <w:pPr>
        <w:spacing w:line="360" w:lineRule="auto"/>
        <w:jc w:val="center"/>
        <w:rPr>
          <w:rFonts w:ascii="Times New Roman" w:hAnsi="Times New Roman" w:cs="Times New Roman"/>
          <w:sz w:val="28"/>
          <w:szCs w:val="28"/>
          <w:lang w:val="uk-UA"/>
        </w:rPr>
      </w:pPr>
    </w:p>
    <w:p w:rsidR="00023BC9" w:rsidRPr="00023BC9" w:rsidRDefault="00023BC9" w:rsidP="00023BC9">
      <w:pPr>
        <w:spacing w:line="360" w:lineRule="auto"/>
        <w:jc w:val="center"/>
        <w:rPr>
          <w:rFonts w:ascii="Times New Roman" w:hAnsi="Times New Roman" w:cs="Times New Roman"/>
          <w:sz w:val="28"/>
          <w:szCs w:val="28"/>
          <w:lang w:val="uk-UA"/>
        </w:rPr>
      </w:pPr>
    </w:p>
    <w:p w:rsidR="00023BC9" w:rsidRPr="00023BC9" w:rsidRDefault="00023BC9" w:rsidP="00023BC9">
      <w:pPr>
        <w:spacing w:line="360" w:lineRule="auto"/>
        <w:jc w:val="center"/>
        <w:rPr>
          <w:rFonts w:ascii="Times New Roman" w:hAnsi="Times New Roman" w:cs="Times New Roman"/>
          <w:sz w:val="28"/>
          <w:szCs w:val="28"/>
          <w:lang w:val="uk-UA"/>
        </w:rPr>
      </w:pPr>
    </w:p>
    <w:p w:rsidR="00023BC9" w:rsidRPr="00023BC9" w:rsidRDefault="00023BC9" w:rsidP="00023BC9">
      <w:pPr>
        <w:spacing w:line="360" w:lineRule="auto"/>
        <w:jc w:val="center"/>
        <w:rPr>
          <w:rFonts w:ascii="Times New Roman" w:hAnsi="Times New Roman" w:cs="Times New Roman"/>
          <w:sz w:val="28"/>
          <w:szCs w:val="28"/>
          <w:lang w:val="uk-UA"/>
        </w:rPr>
      </w:pPr>
    </w:p>
    <w:p w:rsidR="00023BC9" w:rsidRPr="00023BC9" w:rsidRDefault="00023BC9" w:rsidP="00023BC9">
      <w:pPr>
        <w:spacing w:line="360" w:lineRule="auto"/>
        <w:jc w:val="center"/>
        <w:rPr>
          <w:rFonts w:ascii="Times New Roman" w:hAnsi="Times New Roman" w:cs="Times New Roman"/>
          <w:sz w:val="28"/>
          <w:szCs w:val="28"/>
          <w:lang w:val="uk-UA"/>
        </w:rPr>
      </w:pPr>
    </w:p>
    <w:p w:rsidR="00023BC9" w:rsidRPr="00023BC9" w:rsidRDefault="00023BC9" w:rsidP="00023BC9">
      <w:pPr>
        <w:spacing w:line="360" w:lineRule="auto"/>
        <w:jc w:val="center"/>
        <w:rPr>
          <w:rFonts w:ascii="Times New Roman" w:hAnsi="Times New Roman" w:cs="Times New Roman"/>
          <w:sz w:val="28"/>
          <w:szCs w:val="28"/>
          <w:lang w:val="uk-UA"/>
        </w:rPr>
      </w:pPr>
    </w:p>
    <w:p w:rsidR="00023BC9" w:rsidRPr="00023BC9" w:rsidRDefault="00023BC9" w:rsidP="00023BC9">
      <w:pPr>
        <w:spacing w:line="360" w:lineRule="auto"/>
        <w:jc w:val="center"/>
        <w:rPr>
          <w:rFonts w:ascii="Times New Roman" w:hAnsi="Times New Roman" w:cs="Times New Roman"/>
          <w:sz w:val="28"/>
          <w:szCs w:val="28"/>
          <w:lang w:val="uk-UA"/>
        </w:rPr>
      </w:pPr>
    </w:p>
    <w:p w:rsidR="00023BC9" w:rsidRPr="00023BC9" w:rsidRDefault="00023BC9" w:rsidP="00023BC9">
      <w:pPr>
        <w:spacing w:line="360" w:lineRule="auto"/>
        <w:jc w:val="center"/>
        <w:rPr>
          <w:rFonts w:ascii="Times New Roman" w:hAnsi="Times New Roman" w:cs="Times New Roman"/>
          <w:sz w:val="28"/>
          <w:szCs w:val="28"/>
          <w:lang w:val="uk-UA"/>
        </w:rPr>
      </w:pPr>
    </w:p>
    <w:p w:rsidR="00023BC9" w:rsidRPr="00023BC9" w:rsidRDefault="00023BC9" w:rsidP="00023BC9">
      <w:pPr>
        <w:spacing w:line="360" w:lineRule="auto"/>
        <w:jc w:val="center"/>
        <w:rPr>
          <w:rFonts w:ascii="Times New Roman" w:hAnsi="Times New Roman" w:cs="Times New Roman"/>
          <w:sz w:val="28"/>
          <w:szCs w:val="28"/>
          <w:lang w:val="uk-UA"/>
        </w:rPr>
      </w:pPr>
    </w:p>
    <w:p w:rsidR="00023BC9" w:rsidRPr="00023BC9" w:rsidRDefault="00023BC9" w:rsidP="00023BC9">
      <w:pPr>
        <w:spacing w:line="360" w:lineRule="auto"/>
        <w:jc w:val="center"/>
        <w:rPr>
          <w:rFonts w:ascii="Times New Roman" w:hAnsi="Times New Roman" w:cs="Times New Roman"/>
          <w:sz w:val="28"/>
          <w:szCs w:val="28"/>
          <w:lang w:val="uk-UA"/>
        </w:rPr>
      </w:pPr>
    </w:p>
    <w:p w:rsidR="00023BC9" w:rsidRPr="00023BC9" w:rsidRDefault="00023BC9" w:rsidP="00023BC9">
      <w:pPr>
        <w:spacing w:line="360" w:lineRule="auto"/>
        <w:jc w:val="center"/>
        <w:rPr>
          <w:rFonts w:ascii="Times New Roman" w:hAnsi="Times New Roman" w:cs="Times New Roman"/>
          <w:sz w:val="28"/>
          <w:szCs w:val="28"/>
          <w:lang w:val="uk-UA"/>
        </w:rPr>
      </w:pPr>
    </w:p>
    <w:p w:rsidR="00023BC9" w:rsidRPr="00023BC9" w:rsidRDefault="00023BC9" w:rsidP="00023BC9">
      <w:pPr>
        <w:spacing w:line="360" w:lineRule="auto"/>
        <w:jc w:val="center"/>
        <w:rPr>
          <w:rFonts w:ascii="Times New Roman" w:hAnsi="Times New Roman" w:cs="Times New Roman"/>
          <w:sz w:val="28"/>
          <w:szCs w:val="28"/>
          <w:lang w:val="uk-UA"/>
        </w:rPr>
      </w:pPr>
    </w:p>
    <w:p w:rsidR="00023BC9" w:rsidRPr="00023BC9" w:rsidRDefault="00023BC9" w:rsidP="00023BC9">
      <w:pPr>
        <w:numPr>
          <w:ilvl w:val="0"/>
          <w:numId w:val="1"/>
        </w:numPr>
        <w:suppressAutoHyphens/>
        <w:spacing w:after="0" w:line="360" w:lineRule="auto"/>
        <w:jc w:val="center"/>
        <w:rPr>
          <w:rFonts w:ascii="Times New Roman" w:hAnsi="Times New Roman" w:cs="Times New Roman"/>
          <w:sz w:val="28"/>
          <w:szCs w:val="28"/>
          <w:lang w:val="uk-UA"/>
        </w:rPr>
      </w:pPr>
      <w:r w:rsidRPr="00023BC9">
        <w:rPr>
          <w:rFonts w:ascii="Times New Roman" w:hAnsi="Times New Roman" w:cs="Times New Roman"/>
          <w:b/>
          <w:sz w:val="28"/>
          <w:szCs w:val="28"/>
          <w:lang w:val="uk-UA"/>
        </w:rPr>
        <w:lastRenderedPageBreak/>
        <w:t>Загальні положення</w:t>
      </w:r>
    </w:p>
    <w:p w:rsidR="00023BC9" w:rsidRPr="00023BC9" w:rsidRDefault="00023BC9" w:rsidP="00023BC9">
      <w:pPr>
        <w:pStyle w:val="Standard"/>
        <w:spacing w:line="360" w:lineRule="auto"/>
        <w:ind w:firstLine="360"/>
        <w:jc w:val="both"/>
        <w:rPr>
          <w:rFonts w:cs="Times New Roman"/>
          <w:b/>
          <w:sz w:val="28"/>
          <w:szCs w:val="28"/>
          <w:lang w:val="uk-UA"/>
        </w:rPr>
      </w:pPr>
      <w:r w:rsidRPr="00023BC9">
        <w:rPr>
          <w:rFonts w:cs="Times New Roman"/>
          <w:sz w:val="28"/>
          <w:szCs w:val="28"/>
          <w:lang w:val="uk-UA"/>
        </w:rPr>
        <w:t>Програма фахового вступного випробування для абітурієнтів, які вступають на навчання для здобуття ступеня бакалавра на 2 курс на основі освітньої-кваліфікаційного рівня «молодший спеціаліст», попереднього здобутого рівня вищої освіти  та для осіб, які не менше одного року здобувають ступінь «</w:t>
      </w:r>
      <w:r w:rsidRPr="00023BC9">
        <w:rPr>
          <w:rFonts w:cs="Times New Roman"/>
          <w:b/>
          <w:sz w:val="28"/>
          <w:szCs w:val="28"/>
          <w:lang w:val="uk-UA"/>
        </w:rPr>
        <w:t>бакалавр</w:t>
      </w:r>
      <w:r w:rsidRPr="00023BC9">
        <w:rPr>
          <w:rFonts w:cs="Times New Roman"/>
          <w:sz w:val="28"/>
          <w:szCs w:val="28"/>
          <w:lang w:val="uk-UA"/>
        </w:rPr>
        <w:t xml:space="preserve">»  та виконують у повному обсязі навчальний план,  розроблена відповідно до програми зовнішнього незалежного оцінювання з української мови і літератури 2019 року. </w:t>
      </w:r>
      <w:r w:rsidRPr="00023BC9">
        <w:rPr>
          <w:rFonts w:cs="Times New Roman"/>
          <w:color w:val="000000"/>
          <w:sz w:val="28"/>
          <w:szCs w:val="28"/>
          <w:lang w:val="uk-UA"/>
        </w:rPr>
        <w:t>Організація та проведення фахових вступних випробувань відбувається у порядку визначеному у Положенні про приймальну комісію Херсонського державного університету</w:t>
      </w:r>
      <w:r w:rsidRPr="00023BC9">
        <w:rPr>
          <w:rFonts w:cs="Times New Roman"/>
          <w:sz w:val="28"/>
          <w:szCs w:val="28"/>
          <w:lang w:val="uk-UA"/>
        </w:rPr>
        <w:t>.</w:t>
      </w:r>
    </w:p>
    <w:p w:rsidR="00023BC9" w:rsidRPr="00023BC9" w:rsidRDefault="00023BC9" w:rsidP="00023BC9">
      <w:pPr>
        <w:spacing w:line="360" w:lineRule="auto"/>
        <w:ind w:firstLine="720"/>
        <w:jc w:val="both"/>
        <w:rPr>
          <w:rFonts w:ascii="Times New Roman" w:hAnsi="Times New Roman" w:cs="Times New Roman"/>
          <w:sz w:val="28"/>
          <w:szCs w:val="28"/>
          <w:lang w:val="uk-UA"/>
        </w:rPr>
      </w:pPr>
      <w:r w:rsidRPr="00023BC9">
        <w:rPr>
          <w:rFonts w:ascii="Times New Roman" w:hAnsi="Times New Roman" w:cs="Times New Roman"/>
          <w:b/>
          <w:sz w:val="28"/>
          <w:szCs w:val="28"/>
          <w:lang w:val="uk-UA"/>
        </w:rPr>
        <w:t>Мета вступного випробування</w:t>
      </w:r>
      <w:r w:rsidRPr="00023BC9">
        <w:rPr>
          <w:rFonts w:ascii="Times New Roman" w:hAnsi="Times New Roman" w:cs="Times New Roman"/>
          <w:sz w:val="28"/>
          <w:szCs w:val="28"/>
          <w:lang w:val="uk-UA"/>
        </w:rPr>
        <w:t xml:space="preserve"> – відбір претендентів на навчання за</w:t>
      </w:r>
    </w:p>
    <w:p w:rsidR="00023BC9" w:rsidRPr="00023BC9" w:rsidRDefault="00023BC9" w:rsidP="00023BC9">
      <w:pPr>
        <w:spacing w:line="360" w:lineRule="auto"/>
        <w:jc w:val="both"/>
        <w:rPr>
          <w:rFonts w:ascii="Times New Roman" w:hAnsi="Times New Roman" w:cs="Times New Roman"/>
          <w:b/>
          <w:sz w:val="28"/>
          <w:szCs w:val="28"/>
          <w:lang w:val="uk-UA"/>
        </w:rPr>
      </w:pPr>
      <w:r w:rsidRPr="00023BC9">
        <w:rPr>
          <w:rFonts w:ascii="Times New Roman" w:hAnsi="Times New Roman" w:cs="Times New Roman"/>
          <w:sz w:val="28"/>
          <w:szCs w:val="28"/>
          <w:lang w:val="uk-UA"/>
        </w:rPr>
        <w:t>рівнем вищої освіти бакалавра.</w:t>
      </w:r>
    </w:p>
    <w:p w:rsidR="00023BC9" w:rsidRPr="00023BC9" w:rsidRDefault="00023BC9" w:rsidP="00023BC9">
      <w:pPr>
        <w:spacing w:line="360" w:lineRule="auto"/>
        <w:ind w:firstLine="720"/>
        <w:rPr>
          <w:rFonts w:ascii="Times New Roman" w:hAnsi="Times New Roman" w:cs="Times New Roman"/>
          <w:b/>
          <w:sz w:val="28"/>
          <w:szCs w:val="28"/>
          <w:lang w:val="uk-UA"/>
        </w:rPr>
      </w:pPr>
      <w:r w:rsidRPr="00023BC9">
        <w:rPr>
          <w:rFonts w:ascii="Times New Roman" w:hAnsi="Times New Roman" w:cs="Times New Roman"/>
          <w:b/>
          <w:sz w:val="28"/>
          <w:szCs w:val="28"/>
          <w:lang w:val="uk-UA"/>
        </w:rPr>
        <w:t>Форма фахового вступного випробування:</w:t>
      </w:r>
      <w:r w:rsidRPr="00023BC9">
        <w:rPr>
          <w:rFonts w:ascii="Times New Roman" w:hAnsi="Times New Roman" w:cs="Times New Roman"/>
          <w:sz w:val="28"/>
          <w:szCs w:val="28"/>
          <w:lang w:val="uk-UA"/>
        </w:rPr>
        <w:t xml:space="preserve"> вступне випробування проводиться у формі відповідей на питання білетів.</w:t>
      </w:r>
    </w:p>
    <w:p w:rsidR="00023BC9" w:rsidRPr="00023BC9" w:rsidRDefault="00023BC9" w:rsidP="00023BC9">
      <w:pPr>
        <w:spacing w:line="360" w:lineRule="auto"/>
        <w:ind w:firstLine="720"/>
        <w:jc w:val="both"/>
        <w:rPr>
          <w:rFonts w:ascii="Times New Roman" w:hAnsi="Times New Roman" w:cs="Times New Roman"/>
          <w:b/>
          <w:sz w:val="28"/>
          <w:szCs w:val="28"/>
          <w:lang w:val="uk-UA"/>
        </w:rPr>
      </w:pPr>
      <w:r w:rsidRPr="00023BC9">
        <w:rPr>
          <w:rFonts w:ascii="Times New Roman" w:hAnsi="Times New Roman" w:cs="Times New Roman"/>
          <w:b/>
          <w:sz w:val="28"/>
          <w:szCs w:val="28"/>
          <w:lang w:val="uk-UA"/>
        </w:rPr>
        <w:t xml:space="preserve">Тривалість фахового вступного випробування  – </w:t>
      </w:r>
      <w:r w:rsidRPr="00023BC9">
        <w:rPr>
          <w:rFonts w:ascii="Times New Roman" w:hAnsi="Times New Roman" w:cs="Times New Roman"/>
          <w:sz w:val="28"/>
          <w:szCs w:val="28"/>
          <w:lang w:val="uk-UA"/>
        </w:rPr>
        <w:t>на виконання відведено не більше 30 хвилин на абітурієнта.</w:t>
      </w:r>
      <w:r w:rsidRPr="00023BC9">
        <w:rPr>
          <w:rFonts w:ascii="Times New Roman" w:hAnsi="Times New Roman" w:cs="Times New Roman"/>
          <w:b/>
          <w:sz w:val="28"/>
          <w:szCs w:val="28"/>
          <w:lang w:val="uk-UA"/>
        </w:rPr>
        <w:t xml:space="preserve"> </w:t>
      </w:r>
    </w:p>
    <w:p w:rsidR="00023BC9" w:rsidRPr="00023BC9" w:rsidRDefault="00023BC9" w:rsidP="00023BC9">
      <w:pPr>
        <w:spacing w:line="360" w:lineRule="auto"/>
        <w:ind w:firstLine="720"/>
        <w:jc w:val="both"/>
        <w:rPr>
          <w:rFonts w:ascii="Times New Roman" w:hAnsi="Times New Roman" w:cs="Times New Roman"/>
          <w:sz w:val="28"/>
          <w:szCs w:val="28"/>
          <w:lang w:val="uk-UA"/>
        </w:rPr>
      </w:pPr>
      <w:r w:rsidRPr="00023BC9">
        <w:rPr>
          <w:rFonts w:ascii="Times New Roman" w:hAnsi="Times New Roman" w:cs="Times New Roman"/>
          <w:b/>
          <w:sz w:val="28"/>
          <w:szCs w:val="28"/>
          <w:lang w:val="uk-UA"/>
        </w:rPr>
        <w:t>Результат фахового вступного випробування</w:t>
      </w:r>
      <w:r w:rsidRPr="00023BC9">
        <w:rPr>
          <w:rFonts w:ascii="Times New Roman" w:hAnsi="Times New Roman" w:cs="Times New Roman"/>
          <w:sz w:val="28"/>
          <w:szCs w:val="28"/>
          <w:lang w:val="uk-UA"/>
        </w:rPr>
        <w:t xml:space="preserve"> оцінюється за шкалою від 0 до 200 балів.</w:t>
      </w:r>
    </w:p>
    <w:p w:rsidR="00023BC9" w:rsidRPr="00023BC9" w:rsidRDefault="00023BC9" w:rsidP="00023BC9">
      <w:pPr>
        <w:spacing w:line="360" w:lineRule="auto"/>
        <w:ind w:firstLine="709"/>
        <w:jc w:val="both"/>
        <w:rPr>
          <w:rFonts w:ascii="Times New Roman" w:hAnsi="Times New Roman" w:cs="Times New Roman"/>
          <w:sz w:val="28"/>
          <w:szCs w:val="28"/>
          <w:lang w:val="uk-UA"/>
        </w:rPr>
      </w:pPr>
      <w:r w:rsidRPr="00023BC9">
        <w:rPr>
          <w:rFonts w:ascii="Times New Roman" w:hAnsi="Times New Roman" w:cs="Times New Roman"/>
          <w:sz w:val="28"/>
          <w:szCs w:val="28"/>
          <w:lang w:val="uk-UA"/>
        </w:rPr>
        <w:t>Перепусткою є Аркуш результатів вступних випробувань, паспорт.</w:t>
      </w:r>
    </w:p>
    <w:p w:rsidR="00023BC9" w:rsidRPr="00023BC9" w:rsidRDefault="00023BC9" w:rsidP="00023BC9">
      <w:pPr>
        <w:spacing w:line="360" w:lineRule="auto"/>
        <w:ind w:firstLine="709"/>
        <w:jc w:val="both"/>
        <w:rPr>
          <w:rFonts w:ascii="Times New Roman" w:hAnsi="Times New Roman" w:cs="Times New Roman"/>
          <w:sz w:val="28"/>
          <w:szCs w:val="28"/>
          <w:lang w:val="uk-UA"/>
        </w:rPr>
      </w:pPr>
      <w:r w:rsidRPr="00023BC9">
        <w:rPr>
          <w:rFonts w:ascii="Times New Roman" w:hAnsi="Times New Roman" w:cs="Times New Roman"/>
          <w:sz w:val="28"/>
          <w:szCs w:val="28"/>
          <w:lang w:val="uk-UA"/>
        </w:rPr>
        <w:t xml:space="preserve">Під час проведення вступного випробування не допускається користування електронними приладами, підручниками, навчальними посібниками та іншими матеріалами, якщо це не передбачено рішенням Приймальної комісії. У разі використання вступником під час вступного випробування сторонніх джерел інформації (у тому числі підказки) він відсторонюється від участі у випробуваннях, про що складається акт. На екзаменаційній роботі такого вступника член фахової атестаційної комісії вказує причину відсторонення та час.  </w:t>
      </w:r>
    </w:p>
    <w:p w:rsidR="00023BC9" w:rsidRPr="00023BC9" w:rsidRDefault="00023BC9" w:rsidP="00023BC9">
      <w:pPr>
        <w:spacing w:line="360" w:lineRule="auto"/>
        <w:ind w:firstLine="709"/>
        <w:jc w:val="both"/>
        <w:rPr>
          <w:rFonts w:ascii="Times New Roman" w:hAnsi="Times New Roman" w:cs="Times New Roman"/>
          <w:b/>
          <w:sz w:val="28"/>
          <w:szCs w:val="28"/>
          <w:lang w:val="uk-UA"/>
        </w:rPr>
      </w:pPr>
      <w:r w:rsidRPr="00023BC9">
        <w:rPr>
          <w:rFonts w:ascii="Times New Roman" w:hAnsi="Times New Roman" w:cs="Times New Roman"/>
          <w:sz w:val="28"/>
          <w:szCs w:val="28"/>
          <w:lang w:val="uk-UA"/>
        </w:rPr>
        <w:lastRenderedPageBreak/>
        <w:t xml:space="preserve">Вступники, які не з’явились на фахове вступне випробування (співбесіду) без поважних причин у зазначений за розкладом час, до участі у подальших іспитах і конкурсі не допускаються. </w:t>
      </w:r>
    </w:p>
    <w:p w:rsidR="00023BC9" w:rsidRPr="00023BC9" w:rsidRDefault="00023BC9" w:rsidP="00023BC9">
      <w:pPr>
        <w:pageBreakBefore/>
        <w:spacing w:line="360" w:lineRule="auto"/>
        <w:jc w:val="center"/>
        <w:rPr>
          <w:rFonts w:ascii="Times New Roman" w:hAnsi="Times New Roman" w:cs="Times New Roman"/>
          <w:b/>
          <w:sz w:val="28"/>
          <w:szCs w:val="28"/>
        </w:rPr>
      </w:pPr>
      <w:r w:rsidRPr="00023BC9">
        <w:rPr>
          <w:rFonts w:ascii="Times New Roman" w:hAnsi="Times New Roman" w:cs="Times New Roman"/>
          <w:b/>
          <w:sz w:val="28"/>
          <w:szCs w:val="28"/>
          <w:lang w:val="uk-UA"/>
        </w:rPr>
        <w:lastRenderedPageBreak/>
        <w:t xml:space="preserve">2. </w:t>
      </w:r>
      <w:r w:rsidRPr="00023BC9">
        <w:rPr>
          <w:rFonts w:ascii="Times New Roman" w:hAnsi="Times New Roman" w:cs="Times New Roman"/>
          <w:b/>
          <w:sz w:val="28"/>
          <w:szCs w:val="28"/>
        </w:rPr>
        <w:t>Зміст програми з української мови</w:t>
      </w:r>
    </w:p>
    <w:p w:rsidR="00023BC9" w:rsidRPr="00023BC9" w:rsidRDefault="00023BC9" w:rsidP="00023BC9">
      <w:pPr>
        <w:jc w:val="both"/>
        <w:rPr>
          <w:rFonts w:ascii="Times New Roman" w:hAnsi="Times New Roman" w:cs="Times New Roman"/>
          <w:sz w:val="28"/>
          <w:szCs w:val="28"/>
        </w:rPr>
      </w:pPr>
      <w:r w:rsidRPr="00023BC9">
        <w:rPr>
          <w:rFonts w:ascii="Times New Roman" w:hAnsi="Times New Roman" w:cs="Times New Roman"/>
          <w:sz w:val="28"/>
          <w:szCs w:val="28"/>
        </w:rPr>
        <w:t>1.</w:t>
      </w:r>
      <w:r w:rsidRPr="00023BC9">
        <w:rPr>
          <w:rFonts w:ascii="Times New Roman" w:hAnsi="Times New Roman" w:cs="Times New Roman"/>
          <w:sz w:val="28"/>
          <w:szCs w:val="28"/>
        </w:rPr>
        <w:tab/>
      </w:r>
      <w:r w:rsidRPr="00023BC9">
        <w:rPr>
          <w:rFonts w:ascii="Times New Roman" w:hAnsi="Times New Roman" w:cs="Times New Roman"/>
          <w:b/>
          <w:sz w:val="28"/>
          <w:szCs w:val="28"/>
        </w:rPr>
        <w:t>Фонетика. Графіка</w:t>
      </w:r>
      <w:r w:rsidRPr="00023BC9">
        <w:rPr>
          <w:rFonts w:ascii="Times New Roman" w:hAnsi="Times New Roman" w:cs="Times New Roman"/>
          <w:sz w:val="28"/>
          <w:szCs w:val="28"/>
          <w:lang w:val="uk-UA"/>
        </w:rPr>
        <w:t>.</w:t>
      </w:r>
      <w:r w:rsidRPr="00023BC9">
        <w:rPr>
          <w:rFonts w:ascii="Times New Roman" w:hAnsi="Times New Roman" w:cs="Times New Roman"/>
          <w:sz w:val="28"/>
          <w:szCs w:val="28"/>
        </w:rPr>
        <w:tab/>
        <w:t>Звуки мови й звуки мовлення. Голосні й приголосні звуки. Приголосні тверді й м’які, дзвінкі й глухі.</w:t>
      </w:r>
      <w:r w:rsidRPr="00023BC9">
        <w:rPr>
          <w:rFonts w:ascii="Times New Roman" w:hAnsi="Times New Roman" w:cs="Times New Roman"/>
          <w:sz w:val="28"/>
          <w:szCs w:val="28"/>
          <w:lang w:val="uk-UA"/>
        </w:rPr>
        <w:t xml:space="preserve"> </w:t>
      </w:r>
      <w:r w:rsidRPr="00023BC9">
        <w:rPr>
          <w:rFonts w:ascii="Times New Roman" w:hAnsi="Times New Roman" w:cs="Times New Roman"/>
          <w:sz w:val="28"/>
          <w:szCs w:val="28"/>
        </w:rPr>
        <w:t>Позначення звуків мовлення на письмі. Алфавіт. Співвідношення звуків і букв. Звукове значення букв я, ю, є, ї, щ.</w:t>
      </w:r>
    </w:p>
    <w:p w:rsidR="00023BC9" w:rsidRPr="00023BC9" w:rsidRDefault="00023BC9" w:rsidP="00023BC9">
      <w:pPr>
        <w:jc w:val="both"/>
        <w:rPr>
          <w:rFonts w:ascii="Times New Roman" w:hAnsi="Times New Roman" w:cs="Times New Roman"/>
          <w:sz w:val="28"/>
          <w:szCs w:val="28"/>
        </w:rPr>
      </w:pPr>
      <w:r w:rsidRPr="00023BC9">
        <w:rPr>
          <w:rFonts w:ascii="Times New Roman" w:hAnsi="Times New Roman" w:cs="Times New Roman"/>
          <w:sz w:val="28"/>
          <w:szCs w:val="28"/>
        </w:rPr>
        <w:t>2.</w:t>
      </w:r>
      <w:r w:rsidRPr="00023BC9">
        <w:rPr>
          <w:rFonts w:ascii="Times New Roman" w:hAnsi="Times New Roman" w:cs="Times New Roman"/>
          <w:sz w:val="28"/>
          <w:szCs w:val="28"/>
        </w:rPr>
        <w:tab/>
      </w:r>
      <w:r w:rsidRPr="00023BC9">
        <w:rPr>
          <w:rFonts w:ascii="Times New Roman" w:hAnsi="Times New Roman" w:cs="Times New Roman"/>
          <w:b/>
          <w:sz w:val="28"/>
          <w:szCs w:val="28"/>
        </w:rPr>
        <w:t>Лексикологія. Фразеологія</w:t>
      </w:r>
      <w:r w:rsidRPr="00023BC9">
        <w:rPr>
          <w:rFonts w:ascii="Times New Roman" w:hAnsi="Times New Roman" w:cs="Times New Roman"/>
          <w:sz w:val="28"/>
          <w:szCs w:val="28"/>
          <w:lang w:val="uk-UA"/>
        </w:rPr>
        <w:t xml:space="preserve">. </w:t>
      </w:r>
      <w:r w:rsidRPr="00023BC9">
        <w:rPr>
          <w:rFonts w:ascii="Times New Roman" w:hAnsi="Times New Roman" w:cs="Times New Roman"/>
          <w:sz w:val="28"/>
          <w:szCs w:val="28"/>
        </w:rPr>
        <w:t>Лексикологія як вчення про слово. Ознаки слова як мовної одиниці. Лексичне значення слова.</w:t>
      </w:r>
      <w:r w:rsidRPr="00023BC9">
        <w:rPr>
          <w:rFonts w:ascii="Times New Roman" w:hAnsi="Times New Roman" w:cs="Times New Roman"/>
          <w:sz w:val="28"/>
          <w:szCs w:val="28"/>
          <w:lang w:val="uk-UA"/>
        </w:rPr>
        <w:t xml:space="preserve"> </w:t>
      </w:r>
      <w:r w:rsidRPr="00023BC9">
        <w:rPr>
          <w:rFonts w:ascii="Times New Roman" w:hAnsi="Times New Roman" w:cs="Times New Roman"/>
          <w:sz w:val="28"/>
          <w:szCs w:val="28"/>
        </w:rPr>
        <w:t>Омоніми. Синоніми. Антоніми.</w:t>
      </w:r>
      <w:r w:rsidRPr="00023BC9">
        <w:rPr>
          <w:rFonts w:ascii="Times New Roman" w:hAnsi="Times New Roman" w:cs="Times New Roman"/>
          <w:sz w:val="28"/>
          <w:szCs w:val="28"/>
          <w:lang w:val="uk-UA"/>
        </w:rPr>
        <w:t xml:space="preserve"> </w:t>
      </w:r>
      <w:r w:rsidRPr="00023BC9">
        <w:rPr>
          <w:rFonts w:ascii="Times New Roman" w:hAnsi="Times New Roman" w:cs="Times New Roman"/>
          <w:sz w:val="28"/>
          <w:szCs w:val="28"/>
        </w:rPr>
        <w:t>Лексика української мови за походженням. Власне українська лексика. Лексичні запозичення з інших мов.</w:t>
      </w:r>
    </w:p>
    <w:p w:rsidR="00023BC9" w:rsidRPr="00023BC9" w:rsidRDefault="00023BC9" w:rsidP="00023BC9">
      <w:pPr>
        <w:jc w:val="both"/>
        <w:rPr>
          <w:rFonts w:ascii="Times New Roman" w:hAnsi="Times New Roman" w:cs="Times New Roman"/>
          <w:sz w:val="28"/>
          <w:szCs w:val="28"/>
        </w:rPr>
      </w:pPr>
      <w:r w:rsidRPr="00023BC9">
        <w:rPr>
          <w:rFonts w:ascii="Times New Roman" w:hAnsi="Times New Roman" w:cs="Times New Roman"/>
          <w:sz w:val="28"/>
          <w:szCs w:val="28"/>
        </w:rPr>
        <w:t>Загальновживані слова. Професійна, діалектна, розмовна лексика. Терміни.</w:t>
      </w:r>
    </w:p>
    <w:p w:rsidR="00023BC9" w:rsidRPr="00023BC9" w:rsidRDefault="00023BC9" w:rsidP="00023BC9">
      <w:pPr>
        <w:jc w:val="both"/>
        <w:rPr>
          <w:rFonts w:ascii="Times New Roman" w:hAnsi="Times New Roman" w:cs="Times New Roman"/>
          <w:sz w:val="28"/>
          <w:szCs w:val="28"/>
        </w:rPr>
      </w:pPr>
      <w:r w:rsidRPr="00023BC9">
        <w:rPr>
          <w:rFonts w:ascii="Times New Roman" w:hAnsi="Times New Roman" w:cs="Times New Roman"/>
          <w:sz w:val="28"/>
          <w:szCs w:val="28"/>
        </w:rPr>
        <w:t>Застарілі слова й нові слова (неологізми).</w:t>
      </w:r>
    </w:p>
    <w:p w:rsidR="00023BC9" w:rsidRPr="00023BC9" w:rsidRDefault="00023BC9" w:rsidP="00023BC9">
      <w:pPr>
        <w:jc w:val="both"/>
        <w:rPr>
          <w:rFonts w:ascii="Times New Roman" w:hAnsi="Times New Roman" w:cs="Times New Roman"/>
          <w:sz w:val="28"/>
          <w:szCs w:val="28"/>
        </w:rPr>
      </w:pPr>
      <w:r w:rsidRPr="00023BC9">
        <w:rPr>
          <w:rFonts w:ascii="Times New Roman" w:hAnsi="Times New Roman" w:cs="Times New Roman"/>
          <w:sz w:val="28"/>
          <w:szCs w:val="28"/>
        </w:rPr>
        <w:t>Поняття про стійкі словосполучення і вирази: фразеологізми, приказки, прислів’я, афоризми.</w:t>
      </w:r>
    </w:p>
    <w:p w:rsidR="00023BC9" w:rsidRPr="00023BC9" w:rsidRDefault="00023BC9" w:rsidP="00023BC9">
      <w:pPr>
        <w:jc w:val="both"/>
        <w:rPr>
          <w:rFonts w:ascii="Times New Roman" w:hAnsi="Times New Roman" w:cs="Times New Roman"/>
          <w:sz w:val="28"/>
          <w:szCs w:val="28"/>
        </w:rPr>
      </w:pPr>
      <w:r w:rsidRPr="00023BC9">
        <w:rPr>
          <w:rFonts w:ascii="Times New Roman" w:hAnsi="Times New Roman" w:cs="Times New Roman"/>
          <w:sz w:val="28"/>
          <w:szCs w:val="28"/>
        </w:rPr>
        <w:t>3.</w:t>
      </w:r>
      <w:r w:rsidRPr="00023BC9">
        <w:rPr>
          <w:rFonts w:ascii="Times New Roman" w:hAnsi="Times New Roman" w:cs="Times New Roman"/>
          <w:sz w:val="28"/>
          <w:szCs w:val="28"/>
        </w:rPr>
        <w:tab/>
      </w:r>
      <w:r w:rsidRPr="00023BC9">
        <w:rPr>
          <w:rFonts w:ascii="Times New Roman" w:hAnsi="Times New Roman" w:cs="Times New Roman"/>
          <w:b/>
          <w:sz w:val="28"/>
          <w:szCs w:val="28"/>
        </w:rPr>
        <w:t>Будова слова. Словотвір</w:t>
      </w:r>
      <w:r w:rsidRPr="00023BC9">
        <w:rPr>
          <w:rFonts w:ascii="Times New Roman" w:hAnsi="Times New Roman" w:cs="Times New Roman"/>
          <w:b/>
          <w:sz w:val="28"/>
          <w:szCs w:val="28"/>
          <w:lang w:val="uk-UA"/>
        </w:rPr>
        <w:t>.</w:t>
      </w:r>
      <w:r w:rsidRPr="00023BC9">
        <w:rPr>
          <w:rFonts w:ascii="Times New Roman" w:hAnsi="Times New Roman" w:cs="Times New Roman"/>
          <w:sz w:val="28"/>
          <w:szCs w:val="28"/>
        </w:rPr>
        <w:tab/>
        <w:t>Будова слова. Основа слова й закінчення. Значущі частини слова: корінь, префікс, суфікс, закінчення.</w:t>
      </w:r>
    </w:p>
    <w:p w:rsidR="00023BC9" w:rsidRPr="00023BC9" w:rsidRDefault="00023BC9" w:rsidP="00023BC9">
      <w:pPr>
        <w:jc w:val="both"/>
        <w:rPr>
          <w:rFonts w:ascii="Times New Roman" w:hAnsi="Times New Roman" w:cs="Times New Roman"/>
          <w:sz w:val="28"/>
          <w:szCs w:val="28"/>
        </w:rPr>
      </w:pPr>
      <w:r w:rsidRPr="00023BC9">
        <w:rPr>
          <w:rFonts w:ascii="Times New Roman" w:hAnsi="Times New Roman" w:cs="Times New Roman"/>
          <w:sz w:val="28"/>
          <w:szCs w:val="28"/>
        </w:rPr>
        <w:t>Словотвір. Основні способи словотворення в українській мові: префіксальний, префіксально-суфіксальний, суфіксальний, безафіксний, складання слів або основ, перехід з однієї частини мови в іншу.</w:t>
      </w:r>
    </w:p>
    <w:p w:rsidR="00023BC9" w:rsidRPr="00023BC9" w:rsidRDefault="00023BC9" w:rsidP="00023BC9">
      <w:pPr>
        <w:jc w:val="both"/>
        <w:rPr>
          <w:rFonts w:ascii="Times New Roman" w:hAnsi="Times New Roman" w:cs="Times New Roman"/>
          <w:sz w:val="28"/>
          <w:szCs w:val="28"/>
        </w:rPr>
      </w:pPr>
      <w:r w:rsidRPr="00023BC9">
        <w:rPr>
          <w:rFonts w:ascii="Times New Roman" w:hAnsi="Times New Roman" w:cs="Times New Roman"/>
          <w:sz w:val="28"/>
          <w:szCs w:val="28"/>
        </w:rPr>
        <w:t xml:space="preserve">Складні слова. Способи їх творення. </w:t>
      </w:r>
    </w:p>
    <w:p w:rsidR="00023BC9" w:rsidRPr="00023BC9" w:rsidRDefault="00023BC9" w:rsidP="00023BC9">
      <w:pPr>
        <w:jc w:val="both"/>
        <w:rPr>
          <w:rFonts w:ascii="Times New Roman" w:hAnsi="Times New Roman" w:cs="Times New Roman"/>
          <w:sz w:val="28"/>
          <w:szCs w:val="28"/>
          <w:lang w:val="uk-UA"/>
        </w:rPr>
      </w:pPr>
      <w:r w:rsidRPr="00023BC9">
        <w:rPr>
          <w:rFonts w:ascii="Times New Roman" w:hAnsi="Times New Roman" w:cs="Times New Roman"/>
          <w:sz w:val="28"/>
          <w:szCs w:val="28"/>
        </w:rPr>
        <w:t>4.</w:t>
      </w:r>
      <w:r w:rsidRPr="00023BC9">
        <w:rPr>
          <w:rFonts w:ascii="Times New Roman" w:hAnsi="Times New Roman" w:cs="Times New Roman"/>
          <w:sz w:val="28"/>
          <w:szCs w:val="28"/>
        </w:rPr>
        <w:tab/>
      </w:r>
      <w:r w:rsidRPr="00023BC9">
        <w:rPr>
          <w:rFonts w:ascii="Times New Roman" w:hAnsi="Times New Roman" w:cs="Times New Roman"/>
          <w:b/>
          <w:sz w:val="28"/>
          <w:szCs w:val="28"/>
        </w:rPr>
        <w:t>Морфологія</w:t>
      </w:r>
      <w:r w:rsidRPr="00023BC9">
        <w:rPr>
          <w:rFonts w:ascii="Times New Roman" w:hAnsi="Times New Roman" w:cs="Times New Roman"/>
          <w:b/>
          <w:sz w:val="28"/>
          <w:szCs w:val="28"/>
          <w:lang w:val="uk-UA"/>
        </w:rPr>
        <w:t>.</w:t>
      </w:r>
      <w:r w:rsidRPr="00023BC9">
        <w:rPr>
          <w:rFonts w:ascii="Times New Roman" w:hAnsi="Times New Roman" w:cs="Times New Roman"/>
          <w:sz w:val="28"/>
          <w:szCs w:val="28"/>
        </w:rPr>
        <w:tab/>
        <w:t>Іменник як частина мови: значення, морфологічні ознаки, синтаксична роль.</w:t>
      </w:r>
      <w:r w:rsidRPr="00023BC9">
        <w:rPr>
          <w:rFonts w:ascii="Times New Roman" w:hAnsi="Times New Roman" w:cs="Times New Roman"/>
          <w:sz w:val="28"/>
          <w:szCs w:val="28"/>
          <w:lang w:val="uk-UA"/>
        </w:rPr>
        <w:t xml:space="preserve"> Відмінювання іменників, що мають лише форму множини. Невідмінювані іменники в українській мові. Відмінювання чоловічих і жіночих прізвищ та імен по батькові.</w:t>
      </w:r>
    </w:p>
    <w:p w:rsidR="00023BC9" w:rsidRPr="00023BC9" w:rsidRDefault="00023BC9" w:rsidP="00023BC9">
      <w:pPr>
        <w:jc w:val="both"/>
        <w:rPr>
          <w:rFonts w:ascii="Times New Roman" w:hAnsi="Times New Roman" w:cs="Times New Roman"/>
          <w:sz w:val="28"/>
          <w:szCs w:val="28"/>
          <w:lang w:val="uk-UA"/>
        </w:rPr>
      </w:pPr>
      <w:r w:rsidRPr="00023BC9">
        <w:rPr>
          <w:rFonts w:ascii="Times New Roman" w:hAnsi="Times New Roman" w:cs="Times New Roman"/>
          <w:sz w:val="28"/>
          <w:szCs w:val="28"/>
          <w:lang w:val="uk-UA"/>
        </w:rPr>
        <w:t xml:space="preserve">Прикметник як частина мови: значення, морфологічні ознаки, синтаксична роль. Розряди прикметників за значенням: якісні, відносні та присвійні. Особливості відмінювання прикметників (тверда й м’яка  групи). </w:t>
      </w:r>
    </w:p>
    <w:p w:rsidR="00023BC9" w:rsidRPr="00023BC9" w:rsidRDefault="00023BC9" w:rsidP="00023BC9">
      <w:pPr>
        <w:jc w:val="both"/>
        <w:rPr>
          <w:rFonts w:ascii="Times New Roman" w:hAnsi="Times New Roman" w:cs="Times New Roman"/>
          <w:sz w:val="28"/>
          <w:szCs w:val="28"/>
        </w:rPr>
      </w:pPr>
      <w:r w:rsidRPr="00023BC9">
        <w:rPr>
          <w:rFonts w:ascii="Times New Roman" w:hAnsi="Times New Roman" w:cs="Times New Roman"/>
          <w:sz w:val="28"/>
          <w:szCs w:val="28"/>
        </w:rPr>
        <w:t xml:space="preserve">Займенник як частина мови: значення, морфологічні ознаки, синтаксична роль. Розряди займенників за значенням: особові, зворотний, присвійні, вказівні, означальні, питальні, відносні, неозначені, заперечні. Особливості їх відмінювання. </w:t>
      </w:r>
    </w:p>
    <w:p w:rsidR="00023BC9" w:rsidRPr="00023BC9" w:rsidRDefault="00023BC9" w:rsidP="00023BC9">
      <w:pPr>
        <w:jc w:val="both"/>
        <w:rPr>
          <w:rFonts w:ascii="Times New Roman" w:hAnsi="Times New Roman" w:cs="Times New Roman"/>
          <w:sz w:val="28"/>
          <w:szCs w:val="28"/>
        </w:rPr>
      </w:pPr>
      <w:r w:rsidRPr="00023BC9">
        <w:rPr>
          <w:rFonts w:ascii="Times New Roman" w:hAnsi="Times New Roman" w:cs="Times New Roman"/>
          <w:sz w:val="28"/>
          <w:szCs w:val="28"/>
        </w:rPr>
        <w:lastRenderedPageBreak/>
        <w:t>Числівник як частина мови: значення, морфологічні ознаки, синтаксична роль.</w:t>
      </w:r>
      <w:r w:rsidRPr="00023BC9">
        <w:rPr>
          <w:rFonts w:ascii="Times New Roman" w:hAnsi="Times New Roman" w:cs="Times New Roman"/>
          <w:sz w:val="28"/>
          <w:szCs w:val="28"/>
          <w:lang w:val="uk-UA"/>
        </w:rPr>
        <w:t xml:space="preserve"> Розряди числівників за значенням: кількісні (власне кількісні, дробові, збірні) й порядкові. </w:t>
      </w:r>
      <w:r w:rsidRPr="00023BC9">
        <w:rPr>
          <w:rFonts w:ascii="Times New Roman" w:hAnsi="Times New Roman" w:cs="Times New Roman"/>
          <w:sz w:val="28"/>
          <w:szCs w:val="28"/>
        </w:rPr>
        <w:t>Групи числівників за будовою: прості й складені.</w:t>
      </w:r>
    </w:p>
    <w:p w:rsidR="00023BC9" w:rsidRPr="00023BC9" w:rsidRDefault="00023BC9" w:rsidP="00023BC9">
      <w:pPr>
        <w:jc w:val="both"/>
        <w:rPr>
          <w:rFonts w:ascii="Times New Roman" w:hAnsi="Times New Roman" w:cs="Times New Roman"/>
          <w:sz w:val="28"/>
          <w:szCs w:val="28"/>
        </w:rPr>
      </w:pPr>
      <w:r w:rsidRPr="00023BC9">
        <w:rPr>
          <w:rFonts w:ascii="Times New Roman" w:hAnsi="Times New Roman" w:cs="Times New Roman"/>
          <w:sz w:val="28"/>
          <w:szCs w:val="28"/>
        </w:rPr>
        <w:t>Дієслово як частина мови: значення, морфологічні ознаки, синтаксична роль.</w:t>
      </w:r>
    </w:p>
    <w:p w:rsidR="00023BC9" w:rsidRPr="00023BC9" w:rsidRDefault="00023BC9" w:rsidP="00023BC9">
      <w:pPr>
        <w:jc w:val="both"/>
        <w:rPr>
          <w:rFonts w:ascii="Times New Roman" w:hAnsi="Times New Roman" w:cs="Times New Roman"/>
          <w:sz w:val="28"/>
          <w:szCs w:val="28"/>
        </w:rPr>
      </w:pPr>
      <w:r w:rsidRPr="00023BC9">
        <w:rPr>
          <w:rFonts w:ascii="Times New Roman" w:hAnsi="Times New Roman" w:cs="Times New Roman"/>
          <w:sz w:val="28"/>
          <w:szCs w:val="28"/>
        </w:rPr>
        <w:t>Види дієслів: доконаний і недоконаний. Час дієслова: минулий, теперішній, майбутній.</w:t>
      </w:r>
      <w:r w:rsidRPr="00023BC9">
        <w:rPr>
          <w:rFonts w:ascii="Times New Roman" w:hAnsi="Times New Roman" w:cs="Times New Roman"/>
          <w:sz w:val="28"/>
          <w:szCs w:val="28"/>
          <w:lang w:val="uk-UA"/>
        </w:rPr>
        <w:t xml:space="preserve"> </w:t>
      </w:r>
      <w:r w:rsidRPr="00023BC9">
        <w:rPr>
          <w:rFonts w:ascii="Times New Roman" w:hAnsi="Times New Roman" w:cs="Times New Roman"/>
          <w:sz w:val="28"/>
          <w:szCs w:val="28"/>
        </w:rPr>
        <w:t>Способи дієслова: дійсний, умовний, наказовий. Творення форм умовного та наказового способу дієслів.</w:t>
      </w:r>
    </w:p>
    <w:p w:rsidR="00023BC9" w:rsidRPr="00023BC9" w:rsidRDefault="00023BC9" w:rsidP="00023BC9">
      <w:pPr>
        <w:jc w:val="both"/>
        <w:rPr>
          <w:rFonts w:ascii="Times New Roman" w:hAnsi="Times New Roman" w:cs="Times New Roman"/>
          <w:sz w:val="28"/>
          <w:szCs w:val="28"/>
        </w:rPr>
      </w:pPr>
      <w:r w:rsidRPr="00023BC9">
        <w:rPr>
          <w:rFonts w:ascii="Times New Roman" w:hAnsi="Times New Roman" w:cs="Times New Roman"/>
          <w:sz w:val="28"/>
          <w:szCs w:val="28"/>
        </w:rPr>
        <w:t>Дієприкметник як особлива форма дієслова: значення, морфологічні ознаки, синтаксична роль.</w:t>
      </w:r>
      <w:r w:rsidRPr="00023BC9">
        <w:rPr>
          <w:rFonts w:ascii="Times New Roman" w:hAnsi="Times New Roman" w:cs="Times New Roman"/>
          <w:sz w:val="28"/>
          <w:szCs w:val="28"/>
          <w:lang w:val="uk-UA"/>
        </w:rPr>
        <w:t xml:space="preserve"> </w:t>
      </w:r>
      <w:r w:rsidRPr="00023BC9">
        <w:rPr>
          <w:rFonts w:ascii="Times New Roman" w:hAnsi="Times New Roman" w:cs="Times New Roman"/>
          <w:sz w:val="28"/>
          <w:szCs w:val="28"/>
        </w:rPr>
        <w:t>Активні та пасивні дієприкметники.</w:t>
      </w:r>
      <w:r w:rsidRPr="00023BC9">
        <w:rPr>
          <w:rFonts w:ascii="Times New Roman" w:hAnsi="Times New Roman" w:cs="Times New Roman"/>
          <w:sz w:val="28"/>
          <w:szCs w:val="28"/>
          <w:lang w:val="uk-UA"/>
        </w:rPr>
        <w:t xml:space="preserve"> </w:t>
      </w:r>
      <w:r w:rsidRPr="00023BC9">
        <w:rPr>
          <w:rFonts w:ascii="Times New Roman" w:hAnsi="Times New Roman" w:cs="Times New Roman"/>
          <w:sz w:val="28"/>
          <w:szCs w:val="28"/>
        </w:rPr>
        <w:t>Дієприкметниковий зворот.</w:t>
      </w:r>
    </w:p>
    <w:p w:rsidR="00023BC9" w:rsidRPr="00023BC9" w:rsidRDefault="00023BC9" w:rsidP="00023BC9">
      <w:pPr>
        <w:jc w:val="both"/>
        <w:rPr>
          <w:rFonts w:ascii="Times New Roman" w:hAnsi="Times New Roman" w:cs="Times New Roman"/>
          <w:sz w:val="28"/>
          <w:szCs w:val="28"/>
        </w:rPr>
      </w:pPr>
      <w:r w:rsidRPr="00023BC9">
        <w:rPr>
          <w:rFonts w:ascii="Times New Roman" w:hAnsi="Times New Roman" w:cs="Times New Roman"/>
          <w:sz w:val="28"/>
          <w:szCs w:val="28"/>
        </w:rPr>
        <w:t>Дієприслівник як особлива форма дієслова: значення, морфологічні ознаки, синтаксична роль.</w:t>
      </w:r>
      <w:r w:rsidRPr="00023BC9">
        <w:rPr>
          <w:rFonts w:ascii="Times New Roman" w:hAnsi="Times New Roman" w:cs="Times New Roman"/>
          <w:sz w:val="28"/>
          <w:szCs w:val="28"/>
          <w:lang w:val="uk-UA"/>
        </w:rPr>
        <w:t xml:space="preserve"> </w:t>
      </w:r>
      <w:r w:rsidRPr="00023BC9">
        <w:rPr>
          <w:rFonts w:ascii="Times New Roman" w:hAnsi="Times New Roman" w:cs="Times New Roman"/>
          <w:sz w:val="28"/>
          <w:szCs w:val="28"/>
        </w:rPr>
        <w:t>Дієприслівниковий зворот.</w:t>
      </w:r>
    </w:p>
    <w:p w:rsidR="00023BC9" w:rsidRPr="00023BC9" w:rsidRDefault="00023BC9" w:rsidP="00023BC9">
      <w:pPr>
        <w:jc w:val="both"/>
        <w:rPr>
          <w:rFonts w:ascii="Times New Roman" w:hAnsi="Times New Roman" w:cs="Times New Roman"/>
          <w:sz w:val="28"/>
          <w:szCs w:val="28"/>
        </w:rPr>
      </w:pPr>
      <w:r w:rsidRPr="00023BC9">
        <w:rPr>
          <w:rFonts w:ascii="Times New Roman" w:hAnsi="Times New Roman" w:cs="Times New Roman"/>
          <w:sz w:val="28"/>
          <w:szCs w:val="28"/>
        </w:rPr>
        <w:t>Прислівник як частина мови: значення, морфологічні ознаки, синтаксична роль.</w:t>
      </w:r>
      <w:r w:rsidRPr="00023BC9">
        <w:rPr>
          <w:rFonts w:ascii="Times New Roman" w:hAnsi="Times New Roman" w:cs="Times New Roman"/>
          <w:sz w:val="28"/>
          <w:szCs w:val="28"/>
          <w:lang w:val="uk-UA"/>
        </w:rPr>
        <w:t xml:space="preserve"> </w:t>
      </w:r>
      <w:r w:rsidRPr="00023BC9">
        <w:rPr>
          <w:rFonts w:ascii="Times New Roman" w:hAnsi="Times New Roman" w:cs="Times New Roman"/>
          <w:sz w:val="28"/>
          <w:szCs w:val="28"/>
        </w:rPr>
        <w:t>Розряди прислівників за значенням: означальні та обставинні (місця, часу, причини, мети, способу дії).</w:t>
      </w:r>
      <w:r w:rsidRPr="00023BC9">
        <w:rPr>
          <w:rFonts w:ascii="Times New Roman" w:hAnsi="Times New Roman" w:cs="Times New Roman"/>
          <w:sz w:val="28"/>
          <w:szCs w:val="28"/>
          <w:lang w:val="uk-UA"/>
        </w:rPr>
        <w:t xml:space="preserve"> </w:t>
      </w:r>
      <w:r w:rsidRPr="00023BC9">
        <w:rPr>
          <w:rFonts w:ascii="Times New Roman" w:hAnsi="Times New Roman" w:cs="Times New Roman"/>
          <w:sz w:val="28"/>
          <w:szCs w:val="28"/>
        </w:rPr>
        <w:t>Ступені порівняння означальних прислівників: вищий і найвищий.</w:t>
      </w:r>
    </w:p>
    <w:p w:rsidR="00023BC9" w:rsidRPr="00023BC9" w:rsidRDefault="00023BC9" w:rsidP="00023BC9">
      <w:pPr>
        <w:jc w:val="both"/>
        <w:rPr>
          <w:rFonts w:ascii="Times New Roman" w:hAnsi="Times New Roman" w:cs="Times New Roman"/>
          <w:sz w:val="28"/>
          <w:szCs w:val="28"/>
        </w:rPr>
      </w:pPr>
      <w:r w:rsidRPr="00023BC9">
        <w:rPr>
          <w:rFonts w:ascii="Times New Roman" w:hAnsi="Times New Roman" w:cs="Times New Roman"/>
          <w:sz w:val="28"/>
          <w:szCs w:val="28"/>
        </w:rPr>
        <w:t>Службові частини мови.</w:t>
      </w:r>
    </w:p>
    <w:p w:rsidR="00023BC9" w:rsidRPr="00023BC9" w:rsidRDefault="00023BC9" w:rsidP="00023BC9">
      <w:pPr>
        <w:jc w:val="both"/>
        <w:rPr>
          <w:rFonts w:ascii="Times New Roman" w:hAnsi="Times New Roman" w:cs="Times New Roman"/>
          <w:sz w:val="28"/>
          <w:szCs w:val="28"/>
        </w:rPr>
      </w:pPr>
      <w:r w:rsidRPr="00023BC9">
        <w:rPr>
          <w:rFonts w:ascii="Times New Roman" w:hAnsi="Times New Roman" w:cs="Times New Roman"/>
          <w:sz w:val="28"/>
          <w:szCs w:val="28"/>
        </w:rPr>
        <w:t>5.</w:t>
      </w:r>
      <w:r w:rsidRPr="00023BC9">
        <w:rPr>
          <w:rFonts w:ascii="Times New Roman" w:hAnsi="Times New Roman" w:cs="Times New Roman"/>
          <w:sz w:val="28"/>
          <w:szCs w:val="28"/>
        </w:rPr>
        <w:tab/>
      </w:r>
      <w:r w:rsidRPr="00023BC9">
        <w:rPr>
          <w:rFonts w:ascii="Times New Roman" w:hAnsi="Times New Roman" w:cs="Times New Roman"/>
          <w:b/>
          <w:sz w:val="28"/>
          <w:szCs w:val="28"/>
        </w:rPr>
        <w:t>Синтаксис</w:t>
      </w:r>
      <w:r w:rsidRPr="00023BC9">
        <w:rPr>
          <w:rFonts w:ascii="Times New Roman" w:hAnsi="Times New Roman" w:cs="Times New Roman"/>
          <w:sz w:val="28"/>
          <w:szCs w:val="28"/>
          <w:lang w:val="uk-UA"/>
        </w:rPr>
        <w:t xml:space="preserve">. </w:t>
      </w:r>
      <w:r w:rsidRPr="00023BC9">
        <w:rPr>
          <w:rFonts w:ascii="Times New Roman" w:hAnsi="Times New Roman" w:cs="Times New Roman"/>
          <w:sz w:val="28"/>
          <w:szCs w:val="28"/>
        </w:rPr>
        <w:t>Завдання синтаксису. Словосполучення й речення.</w:t>
      </w:r>
      <w:r w:rsidRPr="00023BC9">
        <w:rPr>
          <w:rFonts w:ascii="Times New Roman" w:hAnsi="Times New Roman" w:cs="Times New Roman"/>
          <w:sz w:val="28"/>
          <w:szCs w:val="28"/>
          <w:lang w:val="uk-UA"/>
        </w:rPr>
        <w:t xml:space="preserve"> </w:t>
      </w:r>
      <w:r w:rsidRPr="00023BC9">
        <w:rPr>
          <w:rFonts w:ascii="Times New Roman" w:hAnsi="Times New Roman" w:cs="Times New Roman"/>
          <w:sz w:val="28"/>
          <w:szCs w:val="28"/>
        </w:rPr>
        <w:t>Підрядний та сурядний зв’язок між словами.</w:t>
      </w:r>
      <w:r w:rsidRPr="00023BC9">
        <w:rPr>
          <w:rFonts w:ascii="Times New Roman" w:hAnsi="Times New Roman" w:cs="Times New Roman"/>
          <w:sz w:val="28"/>
          <w:szCs w:val="28"/>
          <w:lang w:val="uk-UA"/>
        </w:rPr>
        <w:t xml:space="preserve"> </w:t>
      </w:r>
      <w:r w:rsidRPr="00023BC9">
        <w:rPr>
          <w:rFonts w:ascii="Times New Roman" w:hAnsi="Times New Roman" w:cs="Times New Roman"/>
          <w:sz w:val="28"/>
          <w:szCs w:val="28"/>
        </w:rPr>
        <w:t>Односкладні речення. Граматична основа односкладного речення. Типи односкладних речень за способом вираження та значенням головного члена: односкладні речення з головним членом у формі присудка (означено-особові, неозначено-особові, узагальнено-особові, безособові) та односкладні речення з головним членом у формі підмета (називні).</w:t>
      </w:r>
    </w:p>
    <w:p w:rsidR="00023BC9" w:rsidRPr="00023BC9" w:rsidRDefault="00023BC9" w:rsidP="00023BC9">
      <w:pPr>
        <w:jc w:val="both"/>
        <w:rPr>
          <w:rFonts w:ascii="Times New Roman" w:hAnsi="Times New Roman" w:cs="Times New Roman"/>
          <w:sz w:val="28"/>
          <w:szCs w:val="28"/>
        </w:rPr>
      </w:pPr>
      <w:r w:rsidRPr="00023BC9">
        <w:rPr>
          <w:rFonts w:ascii="Times New Roman" w:hAnsi="Times New Roman" w:cs="Times New Roman"/>
          <w:sz w:val="28"/>
          <w:szCs w:val="28"/>
        </w:rPr>
        <w:t>Другорядні члени речення у двоскладному й односкладному реченні.</w:t>
      </w:r>
    </w:p>
    <w:p w:rsidR="00023BC9" w:rsidRPr="00023BC9" w:rsidRDefault="00023BC9" w:rsidP="00023BC9">
      <w:pPr>
        <w:jc w:val="both"/>
        <w:rPr>
          <w:rFonts w:ascii="Times New Roman" w:hAnsi="Times New Roman" w:cs="Times New Roman"/>
          <w:sz w:val="28"/>
          <w:szCs w:val="28"/>
        </w:rPr>
      </w:pPr>
      <w:r w:rsidRPr="00023BC9">
        <w:rPr>
          <w:rFonts w:ascii="Times New Roman" w:hAnsi="Times New Roman" w:cs="Times New Roman"/>
          <w:sz w:val="28"/>
          <w:szCs w:val="28"/>
        </w:rPr>
        <w:t>Просте двоскладне речення. Підмет і присудок як головні члени двоскладного речення.</w:t>
      </w:r>
    </w:p>
    <w:p w:rsidR="00023BC9" w:rsidRPr="00023BC9" w:rsidRDefault="00023BC9" w:rsidP="00023BC9">
      <w:pPr>
        <w:jc w:val="both"/>
        <w:rPr>
          <w:rFonts w:ascii="Times New Roman" w:hAnsi="Times New Roman" w:cs="Times New Roman"/>
          <w:sz w:val="28"/>
          <w:szCs w:val="28"/>
        </w:rPr>
      </w:pPr>
      <w:r w:rsidRPr="00023BC9">
        <w:rPr>
          <w:rFonts w:ascii="Times New Roman" w:hAnsi="Times New Roman" w:cs="Times New Roman"/>
          <w:sz w:val="28"/>
          <w:szCs w:val="28"/>
        </w:rPr>
        <w:t>Складне речення. Ознаки складного речення. Сурядний і підрядний зв’язок між частинами складного речення.</w:t>
      </w:r>
    </w:p>
    <w:p w:rsidR="00023BC9" w:rsidRPr="00023BC9" w:rsidRDefault="00023BC9" w:rsidP="00023BC9">
      <w:pPr>
        <w:jc w:val="both"/>
        <w:rPr>
          <w:rFonts w:ascii="Times New Roman" w:hAnsi="Times New Roman" w:cs="Times New Roman"/>
          <w:sz w:val="28"/>
          <w:szCs w:val="28"/>
        </w:rPr>
      </w:pPr>
      <w:r w:rsidRPr="00023BC9">
        <w:rPr>
          <w:rFonts w:ascii="Times New Roman" w:hAnsi="Times New Roman" w:cs="Times New Roman"/>
          <w:sz w:val="28"/>
          <w:szCs w:val="28"/>
        </w:rPr>
        <w:t>Безсполучникове складне речення. Типи безсполучникових складних речень.</w:t>
      </w:r>
    </w:p>
    <w:p w:rsidR="00023BC9" w:rsidRPr="00023BC9" w:rsidRDefault="00023BC9" w:rsidP="00023BC9">
      <w:pPr>
        <w:jc w:val="both"/>
        <w:rPr>
          <w:rFonts w:ascii="Times New Roman" w:hAnsi="Times New Roman" w:cs="Times New Roman"/>
          <w:b/>
          <w:bCs/>
          <w:color w:val="000000"/>
          <w:sz w:val="28"/>
          <w:szCs w:val="28"/>
          <w:lang w:val="uk-UA"/>
        </w:rPr>
      </w:pPr>
      <w:r w:rsidRPr="00023BC9">
        <w:rPr>
          <w:rFonts w:ascii="Times New Roman" w:hAnsi="Times New Roman" w:cs="Times New Roman"/>
          <w:sz w:val="28"/>
          <w:szCs w:val="28"/>
        </w:rPr>
        <w:t>6.</w:t>
      </w:r>
      <w:r w:rsidRPr="00023BC9">
        <w:rPr>
          <w:rFonts w:ascii="Times New Roman" w:hAnsi="Times New Roman" w:cs="Times New Roman"/>
          <w:sz w:val="28"/>
          <w:szCs w:val="28"/>
        </w:rPr>
        <w:tab/>
      </w:r>
      <w:r w:rsidRPr="00023BC9">
        <w:rPr>
          <w:rFonts w:ascii="Times New Roman" w:hAnsi="Times New Roman" w:cs="Times New Roman"/>
          <w:b/>
          <w:sz w:val="28"/>
          <w:szCs w:val="28"/>
        </w:rPr>
        <w:t>Стилістика і культура мовлення</w:t>
      </w:r>
      <w:r w:rsidRPr="00023BC9">
        <w:rPr>
          <w:rFonts w:ascii="Times New Roman" w:hAnsi="Times New Roman" w:cs="Times New Roman"/>
          <w:b/>
          <w:sz w:val="28"/>
          <w:szCs w:val="28"/>
          <w:lang w:val="uk-UA"/>
        </w:rPr>
        <w:t>.</w:t>
      </w:r>
      <w:r w:rsidRPr="00023BC9">
        <w:rPr>
          <w:rFonts w:ascii="Times New Roman" w:hAnsi="Times New Roman" w:cs="Times New Roman"/>
          <w:sz w:val="28"/>
          <w:szCs w:val="28"/>
        </w:rPr>
        <w:tab/>
      </w:r>
      <w:r w:rsidRPr="00023BC9">
        <w:rPr>
          <w:rFonts w:ascii="Times New Roman" w:hAnsi="Times New Roman" w:cs="Times New Roman"/>
          <w:sz w:val="28"/>
          <w:szCs w:val="28"/>
          <w:lang w:val="uk-UA"/>
        </w:rPr>
        <w:t xml:space="preserve"> </w:t>
      </w:r>
      <w:r w:rsidRPr="00023BC9">
        <w:rPr>
          <w:rFonts w:ascii="Times New Roman" w:hAnsi="Times New Roman" w:cs="Times New Roman"/>
          <w:sz w:val="28"/>
          <w:szCs w:val="28"/>
        </w:rPr>
        <w:t xml:space="preserve">Стилі мовлення (розмовний, офіційно-діловий, публіцистичний, науковий, художній), їх основні ознаки, </w:t>
      </w:r>
      <w:r w:rsidRPr="00023BC9">
        <w:rPr>
          <w:rFonts w:ascii="Times New Roman" w:hAnsi="Times New Roman" w:cs="Times New Roman"/>
          <w:sz w:val="28"/>
          <w:szCs w:val="28"/>
        </w:rPr>
        <w:lastRenderedPageBreak/>
        <w:t>функції.</w:t>
      </w:r>
      <w:r w:rsidRPr="00023BC9">
        <w:rPr>
          <w:rFonts w:ascii="Times New Roman" w:hAnsi="Times New Roman" w:cs="Times New Roman"/>
          <w:sz w:val="28"/>
          <w:szCs w:val="28"/>
          <w:lang w:val="uk-UA"/>
        </w:rPr>
        <w:t xml:space="preserve"> Використання синонімічних та антонімічних слів, словосполучень і речень, слів із переносним значенням, емоційно забарвлених слів, фразеологізмів, прислів’їв, крилатих висловів як виражальних засобів мовлення.</w:t>
      </w:r>
    </w:p>
    <w:p w:rsidR="00023BC9" w:rsidRPr="00023BC9" w:rsidRDefault="00023BC9" w:rsidP="00023BC9">
      <w:pPr>
        <w:jc w:val="center"/>
        <w:rPr>
          <w:rFonts w:ascii="Times New Roman" w:hAnsi="Times New Roman" w:cs="Times New Roman"/>
          <w:b/>
          <w:sz w:val="28"/>
          <w:szCs w:val="28"/>
        </w:rPr>
      </w:pPr>
      <w:r w:rsidRPr="00023BC9">
        <w:rPr>
          <w:rFonts w:ascii="Times New Roman" w:hAnsi="Times New Roman" w:cs="Times New Roman"/>
          <w:b/>
          <w:bCs/>
          <w:color w:val="000000"/>
          <w:sz w:val="28"/>
          <w:szCs w:val="28"/>
        </w:rPr>
        <w:t>Програма з української літератури</w:t>
      </w:r>
    </w:p>
    <w:p w:rsidR="00023BC9" w:rsidRPr="00023BC9" w:rsidRDefault="00023BC9" w:rsidP="00023BC9">
      <w:pPr>
        <w:pStyle w:val="21"/>
        <w:ind w:firstLine="0"/>
        <w:jc w:val="center"/>
        <w:rPr>
          <w:b/>
          <w:sz w:val="28"/>
          <w:szCs w:val="28"/>
        </w:rPr>
      </w:pPr>
    </w:p>
    <w:p w:rsidR="00023BC9" w:rsidRPr="00023BC9" w:rsidRDefault="00023BC9" w:rsidP="00023BC9">
      <w:pPr>
        <w:jc w:val="both"/>
        <w:rPr>
          <w:rFonts w:ascii="Times New Roman" w:hAnsi="Times New Roman" w:cs="Times New Roman"/>
          <w:b/>
          <w:sz w:val="28"/>
          <w:szCs w:val="28"/>
          <w:lang w:val="uk-UA"/>
        </w:rPr>
      </w:pPr>
      <w:r w:rsidRPr="00023BC9">
        <w:rPr>
          <w:rFonts w:ascii="Times New Roman" w:hAnsi="Times New Roman" w:cs="Times New Roman"/>
          <w:b/>
          <w:sz w:val="28"/>
          <w:szCs w:val="28"/>
          <w:lang w:val="uk-UA"/>
        </w:rPr>
        <w:t>1. Усна народна творчість.</w:t>
      </w:r>
      <w:r w:rsidRPr="00023BC9">
        <w:rPr>
          <w:rFonts w:ascii="Times New Roman" w:hAnsi="Times New Roman" w:cs="Times New Roman"/>
          <w:sz w:val="28"/>
          <w:szCs w:val="28"/>
          <w:lang w:val="uk-UA"/>
        </w:rPr>
        <w:t xml:space="preserve"> Загальна характеристика календарно-обрядових і соціально-побутових пісень. Тематика, зміст, образи народних балад і дум. Історичні пісні «Зажурилась Україна», «Чи не той то хміль».</w:t>
      </w:r>
    </w:p>
    <w:p w:rsidR="00023BC9" w:rsidRPr="00023BC9" w:rsidRDefault="00023BC9" w:rsidP="00023BC9">
      <w:pPr>
        <w:jc w:val="both"/>
        <w:rPr>
          <w:rFonts w:ascii="Times New Roman" w:hAnsi="Times New Roman" w:cs="Times New Roman"/>
          <w:b/>
          <w:sz w:val="28"/>
          <w:szCs w:val="28"/>
          <w:lang w:val="uk-UA"/>
        </w:rPr>
      </w:pPr>
      <w:r w:rsidRPr="00023BC9">
        <w:rPr>
          <w:rFonts w:ascii="Times New Roman" w:hAnsi="Times New Roman" w:cs="Times New Roman"/>
          <w:b/>
          <w:sz w:val="28"/>
          <w:szCs w:val="28"/>
          <w:lang w:val="uk-UA"/>
        </w:rPr>
        <w:t>2. Давня українська література.</w:t>
      </w:r>
      <w:r w:rsidRPr="00023BC9">
        <w:rPr>
          <w:rFonts w:ascii="Times New Roman" w:hAnsi="Times New Roman" w:cs="Times New Roman"/>
          <w:sz w:val="28"/>
          <w:szCs w:val="28"/>
          <w:lang w:val="uk-UA"/>
        </w:rPr>
        <w:tab/>
        <w:t>«Слово про похід Ігорів». Григорій Сковорода. «Всякому місту – звичай і права», «Бджола та Шершень». Полемічна література. Іван Вишенський.</w:t>
      </w:r>
    </w:p>
    <w:p w:rsidR="00023BC9" w:rsidRPr="00023BC9" w:rsidRDefault="00023BC9" w:rsidP="00023BC9">
      <w:pPr>
        <w:jc w:val="both"/>
        <w:rPr>
          <w:rFonts w:ascii="Times New Roman" w:hAnsi="Times New Roman" w:cs="Times New Roman"/>
          <w:b/>
          <w:sz w:val="28"/>
          <w:szCs w:val="28"/>
          <w:lang w:val="uk-UA"/>
        </w:rPr>
      </w:pPr>
      <w:r w:rsidRPr="00023BC9">
        <w:rPr>
          <w:rFonts w:ascii="Times New Roman" w:hAnsi="Times New Roman" w:cs="Times New Roman"/>
          <w:b/>
          <w:sz w:val="28"/>
          <w:szCs w:val="28"/>
          <w:lang w:val="uk-UA"/>
        </w:rPr>
        <w:t xml:space="preserve">3. Література кінця XVIII — початку XX ст. </w:t>
      </w:r>
      <w:r w:rsidRPr="00023BC9">
        <w:rPr>
          <w:rFonts w:ascii="Times New Roman" w:hAnsi="Times New Roman" w:cs="Times New Roman"/>
          <w:sz w:val="28"/>
          <w:szCs w:val="28"/>
          <w:lang w:val="uk-UA"/>
        </w:rPr>
        <w:tab/>
        <w:t>Іван Котляревський. «Енеїда», «Наталка Полтавка». Григорій Квітка-Основ'яненко. «Маруся». Тарас Шевченко. «Катерина», «Гайдамаки», «Сон» («У всякого своя доля»), «Кавказ», «До Основ'яненка», «І мертвим, і живим...», «Заповіт», «Мені однаково», «Ісаія. Глава 35». Пантелеймон Куліш. «Чорна рада». Марко Вовчок. «Інститутка». Іван Нечуй-Левицький. «Кайдашева сім'я». Панас Мирний. «Хіба ревуть воли, як ясла повні?». Українська драматургія другої половини ХІХ ст. Іван Карпенко-Карий. «Хазяїн». Іван Франко. «Гімн», «Чого являєшся мені у сні», «Мойсей» Ольга Кобилянська. «Людина». Леся Українка. «І все-таки до тебе думка лине», «Contra spem spero», «Лісова пісня». Михайло Коцюбинський. «Intermezzo», «Тіні забутих предків». Василь Стефаник. «Камінний хрест».</w:t>
      </w:r>
    </w:p>
    <w:p w:rsidR="00023BC9" w:rsidRPr="00023BC9" w:rsidRDefault="00023BC9" w:rsidP="00023BC9">
      <w:pPr>
        <w:jc w:val="both"/>
        <w:rPr>
          <w:rFonts w:ascii="Times New Roman" w:hAnsi="Times New Roman" w:cs="Times New Roman"/>
          <w:b/>
          <w:sz w:val="28"/>
          <w:szCs w:val="28"/>
          <w:lang w:val="uk-UA"/>
        </w:rPr>
      </w:pPr>
      <w:r w:rsidRPr="00023BC9">
        <w:rPr>
          <w:rFonts w:ascii="Times New Roman" w:hAnsi="Times New Roman" w:cs="Times New Roman"/>
          <w:b/>
          <w:sz w:val="28"/>
          <w:szCs w:val="28"/>
          <w:lang w:val="uk-UA"/>
        </w:rPr>
        <w:t>4. Література XX ст.</w:t>
      </w:r>
      <w:r w:rsidRPr="00023BC9">
        <w:rPr>
          <w:rFonts w:ascii="Times New Roman" w:hAnsi="Times New Roman" w:cs="Times New Roman"/>
          <w:sz w:val="28"/>
          <w:szCs w:val="28"/>
          <w:lang w:val="uk-UA"/>
        </w:rPr>
        <w:tab/>
        <w:t>Павло Тичина. «Арфами, арфами», «Ви знаєте, як липа шелестить». Володимир Сосюра. «Любіть Україну», «Так ніхто не кохав» Юрій Яновський. «Вершники» (новела «Подвійне коло»). Микола Хвильовий. «Я (Романтика)». Микола Куліш. «Мина Мазайло». Остап Вишня. «Мисливські усмішки». Олександр Довженко. «Зачарована Десна», «Україна в огні». Андрій Малишко. «Пісня про рушник». Василь Симоненко. «Лебеді материнства», «Ти знаєш, що ти – людина?» Ліна Костенко. «Маруся Чурай». Іван Драч. «Балада про соняшник». Дмитро Павличко. «Два кольори». Василь Стус. «На колимськім морозі калина», «Сто років, як сконала Січ». Григір Тютюнник. «Три зозулі з поклоном».</w:t>
      </w:r>
    </w:p>
    <w:p w:rsidR="00023BC9" w:rsidRPr="00023BC9" w:rsidRDefault="00023BC9" w:rsidP="00023BC9">
      <w:pPr>
        <w:jc w:val="both"/>
        <w:rPr>
          <w:rFonts w:ascii="Times New Roman" w:hAnsi="Times New Roman" w:cs="Times New Roman"/>
          <w:b/>
          <w:sz w:val="28"/>
          <w:szCs w:val="28"/>
          <w:lang w:val="uk-UA"/>
        </w:rPr>
      </w:pPr>
      <w:r w:rsidRPr="00023BC9">
        <w:rPr>
          <w:rFonts w:ascii="Times New Roman" w:hAnsi="Times New Roman" w:cs="Times New Roman"/>
          <w:b/>
          <w:sz w:val="28"/>
          <w:szCs w:val="28"/>
          <w:lang w:val="uk-UA"/>
        </w:rPr>
        <w:lastRenderedPageBreak/>
        <w:t>5. Твори українських письменників-емігрантів.</w:t>
      </w:r>
      <w:r w:rsidRPr="00023BC9">
        <w:rPr>
          <w:rFonts w:ascii="Times New Roman" w:hAnsi="Times New Roman" w:cs="Times New Roman"/>
          <w:sz w:val="28"/>
          <w:szCs w:val="28"/>
          <w:lang w:val="uk-UA"/>
        </w:rPr>
        <w:t xml:space="preserve"> </w:t>
      </w:r>
      <w:r w:rsidRPr="00023BC9">
        <w:rPr>
          <w:rFonts w:ascii="Times New Roman" w:hAnsi="Times New Roman" w:cs="Times New Roman"/>
          <w:sz w:val="28"/>
          <w:szCs w:val="28"/>
          <w:lang w:val="uk-UA"/>
        </w:rPr>
        <w:tab/>
        <w:t>Іван Багряний «Тигролови». Василь Барка «Жовтий князь». Улас Самчук. «Марія». Євген Маланюк. «Сучасники», «Шевченко».</w:t>
      </w:r>
    </w:p>
    <w:p w:rsidR="00023BC9" w:rsidRPr="00023BC9" w:rsidRDefault="00023BC9" w:rsidP="00023BC9">
      <w:pPr>
        <w:jc w:val="both"/>
        <w:rPr>
          <w:rFonts w:ascii="Times New Roman" w:hAnsi="Times New Roman" w:cs="Times New Roman"/>
          <w:b/>
          <w:sz w:val="28"/>
          <w:szCs w:val="28"/>
        </w:rPr>
      </w:pPr>
      <w:r w:rsidRPr="00023BC9">
        <w:rPr>
          <w:rFonts w:ascii="Times New Roman" w:hAnsi="Times New Roman" w:cs="Times New Roman"/>
          <w:b/>
          <w:sz w:val="28"/>
          <w:szCs w:val="28"/>
          <w:lang w:val="uk-UA"/>
        </w:rPr>
        <w:t>6. Сучасний літературний процес.</w:t>
      </w:r>
      <w:r w:rsidRPr="00023BC9">
        <w:rPr>
          <w:rFonts w:ascii="Times New Roman" w:hAnsi="Times New Roman" w:cs="Times New Roman"/>
          <w:sz w:val="28"/>
          <w:szCs w:val="28"/>
          <w:lang w:val="uk-UA"/>
        </w:rPr>
        <w:t xml:space="preserve"> Загальний огляд, основні тенденції.</w:t>
      </w:r>
    </w:p>
    <w:p w:rsidR="00023BC9" w:rsidRPr="00023BC9" w:rsidRDefault="00023BC9" w:rsidP="00023BC9">
      <w:pPr>
        <w:pStyle w:val="21"/>
        <w:ind w:firstLine="0"/>
        <w:jc w:val="center"/>
        <w:rPr>
          <w:b/>
          <w:sz w:val="28"/>
          <w:szCs w:val="28"/>
        </w:rPr>
      </w:pPr>
    </w:p>
    <w:p w:rsidR="00023BC9" w:rsidRPr="00023BC9" w:rsidRDefault="00023BC9" w:rsidP="00023BC9">
      <w:pPr>
        <w:pageBreakBefore/>
        <w:tabs>
          <w:tab w:val="left" w:pos="360"/>
        </w:tabs>
        <w:spacing w:line="360" w:lineRule="auto"/>
        <w:jc w:val="both"/>
        <w:rPr>
          <w:rFonts w:ascii="Times New Roman" w:hAnsi="Times New Roman" w:cs="Times New Roman"/>
          <w:sz w:val="28"/>
          <w:szCs w:val="28"/>
        </w:rPr>
      </w:pPr>
      <w:r w:rsidRPr="00023BC9">
        <w:rPr>
          <w:rFonts w:ascii="Times New Roman" w:hAnsi="Times New Roman" w:cs="Times New Roman"/>
          <w:b/>
          <w:sz w:val="28"/>
          <w:szCs w:val="28"/>
          <w:lang w:val="uk-UA"/>
        </w:rPr>
        <w:lastRenderedPageBreak/>
        <w:t>3. Список рекомендованої літератури:</w:t>
      </w:r>
    </w:p>
    <w:p w:rsidR="00023BC9" w:rsidRPr="00023BC9" w:rsidRDefault="00023BC9" w:rsidP="00023BC9">
      <w:pPr>
        <w:pStyle w:val="21"/>
        <w:numPr>
          <w:ilvl w:val="0"/>
          <w:numId w:val="2"/>
        </w:numPr>
        <w:ind w:left="567"/>
        <w:rPr>
          <w:sz w:val="28"/>
          <w:szCs w:val="28"/>
          <w:lang w:val="ru-RU"/>
        </w:rPr>
      </w:pPr>
      <w:r w:rsidRPr="00023BC9">
        <w:rPr>
          <w:sz w:val="28"/>
          <w:szCs w:val="28"/>
          <w:lang w:val="ru-RU"/>
        </w:rPr>
        <w:t>Вихованець І. Р. Граматика української мови. – К.: Радянська школа, 1982.</w:t>
      </w:r>
    </w:p>
    <w:p w:rsidR="00023BC9" w:rsidRPr="00023BC9" w:rsidRDefault="00023BC9" w:rsidP="00023BC9">
      <w:pPr>
        <w:pStyle w:val="21"/>
        <w:numPr>
          <w:ilvl w:val="0"/>
          <w:numId w:val="2"/>
        </w:numPr>
        <w:ind w:left="567"/>
        <w:rPr>
          <w:sz w:val="28"/>
          <w:szCs w:val="28"/>
          <w:lang w:val="ru-RU"/>
        </w:rPr>
      </w:pPr>
      <w:r w:rsidRPr="00023BC9">
        <w:rPr>
          <w:sz w:val="28"/>
          <w:szCs w:val="28"/>
          <w:lang w:val="ru-RU"/>
        </w:rPr>
        <w:t>Дудик П.С. Синтаксис простого речення: Навчальний посібник — Вінниця, 1999.</w:t>
      </w:r>
    </w:p>
    <w:p w:rsidR="00023BC9" w:rsidRPr="00023BC9" w:rsidRDefault="00023BC9" w:rsidP="00023BC9">
      <w:pPr>
        <w:pStyle w:val="21"/>
        <w:numPr>
          <w:ilvl w:val="0"/>
          <w:numId w:val="2"/>
        </w:numPr>
        <w:ind w:left="567"/>
        <w:rPr>
          <w:sz w:val="28"/>
          <w:szCs w:val="28"/>
          <w:lang w:val="ru-RU"/>
        </w:rPr>
      </w:pPr>
      <w:r w:rsidRPr="00023BC9">
        <w:rPr>
          <w:sz w:val="28"/>
          <w:szCs w:val="28"/>
          <w:lang w:val="ru-RU"/>
        </w:rPr>
        <w:t>Пентилюк М., Iващенко О., Гайдаєнко І., Караман С., Доценко Г. Ваш репетитор: Посібник. — К.: Ленвіт,2000.</w:t>
      </w:r>
    </w:p>
    <w:p w:rsidR="00023BC9" w:rsidRPr="00023BC9" w:rsidRDefault="00023BC9" w:rsidP="00023BC9">
      <w:pPr>
        <w:pStyle w:val="21"/>
        <w:numPr>
          <w:ilvl w:val="0"/>
          <w:numId w:val="2"/>
        </w:numPr>
        <w:ind w:left="567"/>
        <w:rPr>
          <w:sz w:val="28"/>
          <w:szCs w:val="28"/>
          <w:lang w:val="ru-RU"/>
        </w:rPr>
      </w:pPr>
      <w:r w:rsidRPr="00023BC9">
        <w:rPr>
          <w:sz w:val="28"/>
          <w:szCs w:val="28"/>
          <w:lang w:val="ru-RU"/>
        </w:rPr>
        <w:t xml:space="preserve">IIлиско К. М. Синтаксис української мови із системою орієнтирів для самостійного вивчення. – Харків: Основа, 1992. </w:t>
      </w:r>
    </w:p>
    <w:p w:rsidR="00023BC9" w:rsidRPr="00023BC9" w:rsidRDefault="00023BC9" w:rsidP="00023BC9">
      <w:pPr>
        <w:pStyle w:val="21"/>
        <w:numPr>
          <w:ilvl w:val="0"/>
          <w:numId w:val="2"/>
        </w:numPr>
        <w:ind w:left="567"/>
        <w:rPr>
          <w:sz w:val="28"/>
          <w:szCs w:val="28"/>
          <w:lang w:val="ru-RU"/>
        </w:rPr>
      </w:pPr>
      <w:r w:rsidRPr="00023BC9">
        <w:rPr>
          <w:sz w:val="28"/>
          <w:szCs w:val="28"/>
          <w:lang w:val="ru-RU"/>
        </w:rPr>
        <w:t>Плющ М. Я., Грипас Н. Я. Українська мова: Довідник. – К.: Радянська школа, 1990.</w:t>
      </w:r>
    </w:p>
    <w:p w:rsidR="00023BC9" w:rsidRPr="00023BC9" w:rsidRDefault="00023BC9" w:rsidP="00023BC9">
      <w:pPr>
        <w:pStyle w:val="21"/>
        <w:numPr>
          <w:ilvl w:val="0"/>
          <w:numId w:val="2"/>
        </w:numPr>
        <w:ind w:left="567"/>
        <w:rPr>
          <w:sz w:val="28"/>
          <w:szCs w:val="28"/>
          <w:lang w:val="ru-RU"/>
        </w:rPr>
      </w:pPr>
      <w:r w:rsidRPr="00023BC9">
        <w:rPr>
          <w:sz w:val="28"/>
          <w:szCs w:val="28"/>
          <w:lang w:val="ru-RU"/>
        </w:rPr>
        <w:t>Сулима М. Давня українська література: Хрестоматія. – К., 1992.</w:t>
      </w:r>
    </w:p>
    <w:p w:rsidR="00023BC9" w:rsidRPr="00023BC9" w:rsidRDefault="00023BC9" w:rsidP="00023BC9">
      <w:pPr>
        <w:pStyle w:val="21"/>
        <w:numPr>
          <w:ilvl w:val="0"/>
          <w:numId w:val="2"/>
        </w:numPr>
        <w:ind w:left="567"/>
        <w:rPr>
          <w:sz w:val="28"/>
          <w:szCs w:val="28"/>
          <w:lang w:val="ru-RU"/>
        </w:rPr>
      </w:pPr>
      <w:r w:rsidRPr="00023BC9">
        <w:rPr>
          <w:sz w:val="28"/>
          <w:szCs w:val="28"/>
          <w:lang w:val="ru-RU"/>
        </w:rPr>
        <w:t>Сучасна українська лiтературна мова / За ред. М Я. Плющ. – К.: Вища школа, 1994.</w:t>
      </w:r>
    </w:p>
    <w:p w:rsidR="00023BC9" w:rsidRPr="00023BC9" w:rsidRDefault="00023BC9" w:rsidP="00023BC9">
      <w:pPr>
        <w:pStyle w:val="21"/>
        <w:numPr>
          <w:ilvl w:val="0"/>
          <w:numId w:val="2"/>
        </w:numPr>
        <w:ind w:left="567"/>
        <w:rPr>
          <w:sz w:val="28"/>
          <w:szCs w:val="28"/>
          <w:lang w:val="ru-RU"/>
        </w:rPr>
      </w:pPr>
      <w:r w:rsidRPr="00023BC9">
        <w:rPr>
          <w:sz w:val="28"/>
          <w:szCs w:val="28"/>
          <w:lang w:val="ru-RU"/>
        </w:rPr>
        <w:t>Українська література у портретах і довідках: Давня література – література ХІХ століття. – К., 2000.</w:t>
      </w:r>
    </w:p>
    <w:p w:rsidR="00023BC9" w:rsidRPr="00023BC9" w:rsidRDefault="00023BC9" w:rsidP="00023BC9">
      <w:pPr>
        <w:pStyle w:val="21"/>
        <w:numPr>
          <w:ilvl w:val="0"/>
          <w:numId w:val="2"/>
        </w:numPr>
        <w:ind w:left="567"/>
        <w:rPr>
          <w:sz w:val="28"/>
          <w:szCs w:val="28"/>
          <w:lang w:val="ru-RU"/>
        </w:rPr>
      </w:pPr>
      <w:r w:rsidRPr="00023BC9">
        <w:rPr>
          <w:sz w:val="28"/>
          <w:szCs w:val="28"/>
          <w:lang w:val="ru-RU"/>
        </w:rPr>
        <w:t>Українська літературна енциклопедія: У 5 т. – К., 1988.</w:t>
      </w:r>
    </w:p>
    <w:p w:rsidR="00023BC9" w:rsidRPr="00023BC9" w:rsidRDefault="00023BC9" w:rsidP="00023BC9">
      <w:pPr>
        <w:pStyle w:val="21"/>
        <w:numPr>
          <w:ilvl w:val="0"/>
          <w:numId w:val="2"/>
        </w:numPr>
        <w:ind w:left="567"/>
        <w:rPr>
          <w:sz w:val="28"/>
          <w:szCs w:val="28"/>
          <w:lang w:val="ru-RU"/>
        </w:rPr>
      </w:pPr>
      <w:r w:rsidRPr="00023BC9">
        <w:rPr>
          <w:sz w:val="28"/>
          <w:szCs w:val="28"/>
          <w:lang w:val="ru-RU"/>
        </w:rPr>
        <w:t>Українська мова: Підручник для педучилищ. Т.1. / За ред. П. С. Дудика. – К.: Вища школа, 1993.</w:t>
      </w:r>
    </w:p>
    <w:p w:rsidR="00023BC9" w:rsidRPr="00023BC9" w:rsidRDefault="00023BC9" w:rsidP="00023BC9">
      <w:pPr>
        <w:pStyle w:val="21"/>
        <w:numPr>
          <w:ilvl w:val="0"/>
          <w:numId w:val="2"/>
        </w:numPr>
        <w:ind w:left="567"/>
        <w:rPr>
          <w:sz w:val="28"/>
          <w:szCs w:val="28"/>
          <w:lang w:val="ru-RU"/>
        </w:rPr>
      </w:pPr>
      <w:r w:rsidRPr="00023BC9">
        <w:rPr>
          <w:sz w:val="28"/>
          <w:szCs w:val="28"/>
          <w:lang w:val="ru-RU"/>
        </w:rPr>
        <w:t>Українська мова: Підручник для педучилищ. Т.2. / За ред. В. О. Горпинича. – К.: Вища школа, 1988.</w:t>
      </w:r>
    </w:p>
    <w:p w:rsidR="00023BC9" w:rsidRPr="00023BC9" w:rsidRDefault="00023BC9" w:rsidP="00023BC9">
      <w:pPr>
        <w:pStyle w:val="21"/>
        <w:numPr>
          <w:ilvl w:val="0"/>
          <w:numId w:val="2"/>
        </w:numPr>
        <w:tabs>
          <w:tab w:val="left" w:pos="851"/>
        </w:tabs>
        <w:ind w:left="567"/>
        <w:rPr>
          <w:sz w:val="28"/>
          <w:szCs w:val="28"/>
          <w:lang w:val="ru-RU"/>
        </w:rPr>
      </w:pPr>
      <w:r w:rsidRPr="00023BC9">
        <w:rPr>
          <w:sz w:val="28"/>
          <w:szCs w:val="28"/>
          <w:lang w:val="ru-RU"/>
        </w:rPr>
        <w:t>Українське слово: Хрестоматія з української літератури та літературної критики ХХ століття: У 4 кн. – К., 1994.</w:t>
      </w:r>
    </w:p>
    <w:p w:rsidR="00023BC9" w:rsidRPr="00023BC9" w:rsidRDefault="00023BC9" w:rsidP="00023BC9">
      <w:pPr>
        <w:pStyle w:val="21"/>
        <w:numPr>
          <w:ilvl w:val="0"/>
          <w:numId w:val="2"/>
        </w:numPr>
        <w:tabs>
          <w:tab w:val="left" w:pos="851"/>
        </w:tabs>
        <w:ind w:left="567"/>
        <w:rPr>
          <w:b/>
          <w:sz w:val="28"/>
          <w:szCs w:val="28"/>
        </w:rPr>
      </w:pPr>
      <w:r w:rsidRPr="00023BC9">
        <w:rPr>
          <w:sz w:val="28"/>
          <w:szCs w:val="28"/>
          <w:lang w:val="ru-RU"/>
        </w:rPr>
        <w:t>Хропко П. Українська література перших десятиріч ХІХ століття в історично-культурному контексті: Навчальний посібник для старшокласників, студентів та вчителів. – К., 2001.</w:t>
      </w:r>
    </w:p>
    <w:p w:rsidR="00023BC9" w:rsidRPr="00023BC9" w:rsidRDefault="00023BC9" w:rsidP="00023BC9">
      <w:pPr>
        <w:tabs>
          <w:tab w:val="left" w:pos="360"/>
        </w:tabs>
        <w:spacing w:line="360" w:lineRule="auto"/>
        <w:jc w:val="both"/>
        <w:rPr>
          <w:rFonts w:ascii="Times New Roman" w:hAnsi="Times New Roman" w:cs="Times New Roman"/>
          <w:b/>
          <w:sz w:val="28"/>
          <w:szCs w:val="28"/>
        </w:rPr>
      </w:pPr>
    </w:p>
    <w:p w:rsidR="00023BC9" w:rsidRPr="00023BC9" w:rsidRDefault="00023BC9" w:rsidP="00023BC9">
      <w:pPr>
        <w:tabs>
          <w:tab w:val="left" w:pos="360"/>
        </w:tabs>
        <w:spacing w:line="360" w:lineRule="auto"/>
        <w:jc w:val="center"/>
        <w:rPr>
          <w:rFonts w:ascii="Times New Roman" w:hAnsi="Times New Roman" w:cs="Times New Roman"/>
          <w:b/>
          <w:sz w:val="28"/>
          <w:szCs w:val="28"/>
          <w:lang w:val="uk-UA"/>
        </w:rPr>
      </w:pPr>
    </w:p>
    <w:p w:rsidR="00023BC9" w:rsidRPr="00023BC9" w:rsidRDefault="00023BC9" w:rsidP="00023BC9">
      <w:pPr>
        <w:pageBreakBefore/>
        <w:tabs>
          <w:tab w:val="left" w:pos="360"/>
        </w:tabs>
        <w:spacing w:line="360" w:lineRule="auto"/>
        <w:rPr>
          <w:rFonts w:ascii="Times New Roman" w:hAnsi="Times New Roman" w:cs="Times New Roman"/>
          <w:sz w:val="28"/>
          <w:szCs w:val="28"/>
          <w:lang w:val="uk-UA"/>
        </w:rPr>
      </w:pPr>
      <w:r w:rsidRPr="00023BC9">
        <w:rPr>
          <w:rFonts w:ascii="Times New Roman" w:hAnsi="Times New Roman" w:cs="Times New Roman"/>
          <w:b/>
          <w:sz w:val="28"/>
          <w:szCs w:val="28"/>
          <w:lang w:val="uk-UA"/>
        </w:rPr>
        <w:lastRenderedPageBreak/>
        <w:t xml:space="preserve">4. Критерії оцінювання фахового вступного випробування </w:t>
      </w:r>
    </w:p>
    <w:p w:rsidR="00023BC9" w:rsidRPr="00023BC9" w:rsidRDefault="00023BC9" w:rsidP="00023BC9">
      <w:pPr>
        <w:jc w:val="both"/>
        <w:rPr>
          <w:rFonts w:ascii="Times New Roman" w:hAnsi="Times New Roman" w:cs="Times New Roman"/>
          <w:sz w:val="28"/>
          <w:szCs w:val="28"/>
          <w:lang w:val="uk-UA"/>
        </w:rPr>
      </w:pPr>
      <w:r w:rsidRPr="00023BC9">
        <w:rPr>
          <w:rFonts w:ascii="Times New Roman" w:hAnsi="Times New Roman" w:cs="Times New Roman"/>
          <w:sz w:val="28"/>
          <w:szCs w:val="28"/>
          <w:lang w:val="uk-UA"/>
        </w:rPr>
        <w:t xml:space="preserve">     Під час фахового вступного випробування</w:t>
      </w:r>
      <w:r w:rsidRPr="00023BC9">
        <w:rPr>
          <w:rFonts w:ascii="Times New Roman" w:hAnsi="Times New Roman" w:cs="Times New Roman"/>
          <w:b/>
          <w:sz w:val="28"/>
          <w:szCs w:val="28"/>
          <w:lang w:val="uk-UA"/>
        </w:rPr>
        <w:t xml:space="preserve"> </w:t>
      </w:r>
      <w:r w:rsidRPr="00023BC9">
        <w:rPr>
          <w:rFonts w:ascii="Times New Roman" w:hAnsi="Times New Roman" w:cs="Times New Roman"/>
          <w:sz w:val="28"/>
          <w:szCs w:val="28"/>
          <w:lang w:val="uk-UA"/>
        </w:rPr>
        <w:t>перевіряється: володіння мовою, знання теоретичного матеріалу, вимови, уміння застосовувати знання на практиці; наводити приклади на відповідні правила, знання змісту літературних творів.</w:t>
      </w:r>
    </w:p>
    <w:p w:rsidR="00023BC9" w:rsidRPr="00023BC9" w:rsidRDefault="00023BC9" w:rsidP="00023BC9">
      <w:pPr>
        <w:jc w:val="both"/>
        <w:rPr>
          <w:rFonts w:ascii="Times New Roman" w:hAnsi="Times New Roman" w:cs="Times New Roman"/>
          <w:sz w:val="28"/>
          <w:szCs w:val="28"/>
          <w:lang w:val="uk-UA"/>
        </w:rPr>
      </w:pPr>
      <w:r w:rsidRPr="00023BC9">
        <w:rPr>
          <w:rFonts w:ascii="Times New Roman" w:hAnsi="Times New Roman" w:cs="Times New Roman"/>
          <w:sz w:val="28"/>
          <w:szCs w:val="28"/>
          <w:lang w:val="uk-UA"/>
        </w:rPr>
        <w:t xml:space="preserve">     </w:t>
      </w:r>
      <w:r w:rsidRPr="00023BC9">
        <w:rPr>
          <w:rFonts w:ascii="Times New Roman" w:hAnsi="Times New Roman" w:cs="Times New Roman"/>
          <w:sz w:val="28"/>
          <w:szCs w:val="28"/>
        </w:rPr>
        <w:t>Комісія залишає за собою право ставити додаткові запитання, уточнювати отримані відповіді. Оцінюється не лише точність відповідей абітурієнта на кожне запитання, але і його вміння розкривати тему, схарактеризувати мовне чи літературне явище.</w:t>
      </w:r>
    </w:p>
    <w:tbl>
      <w:tblPr>
        <w:tblW w:w="9581" w:type="dxa"/>
        <w:tblInd w:w="-5" w:type="dxa"/>
        <w:tblLayout w:type="fixed"/>
        <w:tblLook w:val="04A0"/>
      </w:tblPr>
      <w:tblGrid>
        <w:gridCol w:w="5688"/>
        <w:gridCol w:w="2160"/>
        <w:gridCol w:w="1733"/>
      </w:tblGrid>
      <w:tr w:rsidR="00023BC9" w:rsidRPr="00023BC9" w:rsidTr="00023BC9">
        <w:trPr>
          <w:trHeight w:val="1805"/>
        </w:trPr>
        <w:tc>
          <w:tcPr>
            <w:tcW w:w="5688" w:type="dxa"/>
            <w:tcBorders>
              <w:top w:val="single" w:sz="4" w:space="0" w:color="000000"/>
              <w:left w:val="single" w:sz="4" w:space="0" w:color="000000"/>
              <w:bottom w:val="single" w:sz="4" w:space="0" w:color="000000"/>
              <w:right w:val="nil"/>
            </w:tcBorders>
            <w:hideMark/>
          </w:tcPr>
          <w:p w:rsidR="00023BC9" w:rsidRPr="00023BC9" w:rsidRDefault="00023BC9" w:rsidP="00A0221E">
            <w:pPr>
              <w:jc w:val="center"/>
              <w:rPr>
                <w:rFonts w:ascii="Times New Roman" w:hAnsi="Times New Roman" w:cs="Times New Roman"/>
                <w:b/>
                <w:sz w:val="28"/>
                <w:szCs w:val="28"/>
              </w:rPr>
            </w:pPr>
            <w:r w:rsidRPr="00023BC9">
              <w:rPr>
                <w:rFonts w:ascii="Times New Roman" w:hAnsi="Times New Roman" w:cs="Times New Roman"/>
                <w:b/>
                <w:sz w:val="28"/>
                <w:szCs w:val="28"/>
              </w:rPr>
              <w:t>Змістовий вияв  критерію</w:t>
            </w:r>
          </w:p>
        </w:tc>
        <w:tc>
          <w:tcPr>
            <w:tcW w:w="2160" w:type="dxa"/>
            <w:tcBorders>
              <w:top w:val="single" w:sz="4" w:space="0" w:color="000000"/>
              <w:left w:val="single" w:sz="4" w:space="0" w:color="000000"/>
              <w:bottom w:val="single" w:sz="4" w:space="0" w:color="000000"/>
              <w:right w:val="nil"/>
            </w:tcBorders>
            <w:hideMark/>
          </w:tcPr>
          <w:p w:rsidR="00023BC9" w:rsidRPr="00023BC9" w:rsidRDefault="00023BC9" w:rsidP="00A0221E">
            <w:pPr>
              <w:jc w:val="center"/>
              <w:rPr>
                <w:rFonts w:ascii="Times New Roman" w:hAnsi="Times New Roman" w:cs="Times New Roman"/>
                <w:b/>
                <w:sz w:val="28"/>
                <w:szCs w:val="28"/>
              </w:rPr>
            </w:pPr>
            <w:r w:rsidRPr="00023BC9">
              <w:rPr>
                <w:rFonts w:ascii="Times New Roman" w:hAnsi="Times New Roman" w:cs="Times New Roman"/>
                <w:b/>
                <w:sz w:val="28"/>
                <w:szCs w:val="28"/>
              </w:rPr>
              <w:t>Висновок комісії</w:t>
            </w:r>
          </w:p>
        </w:tc>
        <w:tc>
          <w:tcPr>
            <w:tcW w:w="1733" w:type="dxa"/>
            <w:tcBorders>
              <w:top w:val="single" w:sz="4" w:space="0" w:color="000000"/>
              <w:left w:val="single" w:sz="4" w:space="0" w:color="000000"/>
              <w:bottom w:val="single" w:sz="4" w:space="0" w:color="000000"/>
              <w:right w:val="single" w:sz="4" w:space="0" w:color="000000"/>
            </w:tcBorders>
            <w:hideMark/>
          </w:tcPr>
          <w:p w:rsidR="00023BC9" w:rsidRPr="00023BC9" w:rsidRDefault="00023BC9" w:rsidP="00023BC9">
            <w:pPr>
              <w:jc w:val="center"/>
              <w:rPr>
                <w:rFonts w:ascii="Times New Roman" w:hAnsi="Times New Roman" w:cs="Times New Roman"/>
                <w:sz w:val="28"/>
                <w:szCs w:val="28"/>
              </w:rPr>
            </w:pPr>
            <w:r w:rsidRPr="00023BC9">
              <w:rPr>
                <w:rFonts w:ascii="Times New Roman" w:hAnsi="Times New Roman" w:cs="Times New Roman"/>
                <w:b/>
                <w:sz w:val="28"/>
                <w:szCs w:val="28"/>
              </w:rPr>
              <w:t xml:space="preserve">Бал за </w:t>
            </w:r>
            <w:r w:rsidRPr="00023BC9">
              <w:rPr>
                <w:rFonts w:ascii="Times New Roman" w:hAnsi="Times New Roman" w:cs="Times New Roman"/>
                <w:b/>
                <w:sz w:val="28"/>
                <w:szCs w:val="28"/>
                <w:lang w:val="uk-UA"/>
              </w:rPr>
              <w:t>2</w:t>
            </w:r>
            <w:r w:rsidRPr="00023BC9">
              <w:rPr>
                <w:rFonts w:ascii="Times New Roman" w:hAnsi="Times New Roman" w:cs="Times New Roman"/>
                <w:b/>
                <w:sz w:val="28"/>
                <w:szCs w:val="28"/>
              </w:rPr>
              <w:t>00-бальною шкалою оцінювання і оцінка за п’яти</w:t>
            </w:r>
            <w:r w:rsidRPr="00023BC9">
              <w:rPr>
                <w:rFonts w:ascii="Times New Roman" w:hAnsi="Times New Roman" w:cs="Times New Roman"/>
                <w:b/>
                <w:sz w:val="28"/>
                <w:szCs w:val="28"/>
                <w:lang w:val="uk-UA"/>
              </w:rPr>
              <w:t>-</w:t>
            </w:r>
            <w:r w:rsidRPr="00023BC9">
              <w:rPr>
                <w:rFonts w:ascii="Times New Roman" w:hAnsi="Times New Roman" w:cs="Times New Roman"/>
                <w:b/>
                <w:sz w:val="28"/>
                <w:szCs w:val="28"/>
              </w:rPr>
              <w:t>бальною</w:t>
            </w:r>
            <w:r>
              <w:rPr>
                <w:rFonts w:ascii="Times New Roman" w:hAnsi="Times New Roman" w:cs="Times New Roman"/>
                <w:b/>
                <w:sz w:val="28"/>
                <w:szCs w:val="28"/>
                <w:lang w:val="uk-UA"/>
              </w:rPr>
              <w:t xml:space="preserve"> </w:t>
            </w:r>
            <w:r w:rsidRPr="00023BC9">
              <w:rPr>
                <w:rFonts w:ascii="Times New Roman" w:hAnsi="Times New Roman" w:cs="Times New Roman"/>
                <w:b/>
                <w:sz w:val="28"/>
                <w:szCs w:val="28"/>
              </w:rPr>
              <w:t>шкалою</w:t>
            </w:r>
          </w:p>
        </w:tc>
      </w:tr>
      <w:tr w:rsidR="00023BC9" w:rsidRPr="00023BC9" w:rsidTr="00023BC9">
        <w:tc>
          <w:tcPr>
            <w:tcW w:w="5688" w:type="dxa"/>
            <w:tcBorders>
              <w:top w:val="single" w:sz="4" w:space="0" w:color="000000"/>
              <w:left w:val="single" w:sz="4" w:space="0" w:color="000000"/>
              <w:bottom w:val="single" w:sz="4" w:space="0" w:color="000000"/>
              <w:right w:val="nil"/>
            </w:tcBorders>
            <w:hideMark/>
          </w:tcPr>
          <w:p w:rsidR="00023BC9" w:rsidRPr="00023BC9" w:rsidRDefault="00023BC9" w:rsidP="00A0221E">
            <w:pPr>
              <w:jc w:val="both"/>
              <w:rPr>
                <w:rFonts w:ascii="Times New Roman" w:hAnsi="Times New Roman" w:cs="Times New Roman"/>
                <w:sz w:val="28"/>
                <w:szCs w:val="28"/>
              </w:rPr>
            </w:pPr>
            <w:r w:rsidRPr="00023BC9">
              <w:rPr>
                <w:rFonts w:ascii="Times New Roman" w:hAnsi="Times New Roman" w:cs="Times New Roman"/>
                <w:sz w:val="28"/>
                <w:szCs w:val="28"/>
              </w:rPr>
              <w:t xml:space="preserve">Під час </w:t>
            </w:r>
            <w:r w:rsidRPr="00023BC9">
              <w:rPr>
                <w:rFonts w:ascii="Times New Roman" w:hAnsi="Times New Roman" w:cs="Times New Roman"/>
                <w:sz w:val="28"/>
                <w:szCs w:val="28"/>
                <w:lang w:val="uk-UA"/>
              </w:rPr>
              <w:t>випробування</w:t>
            </w:r>
            <w:r w:rsidRPr="00023BC9">
              <w:rPr>
                <w:rFonts w:ascii="Times New Roman" w:hAnsi="Times New Roman" w:cs="Times New Roman"/>
                <w:sz w:val="28"/>
                <w:szCs w:val="28"/>
              </w:rPr>
              <w:t xml:space="preserve"> абітурієнт:</w:t>
            </w:r>
          </w:p>
          <w:p w:rsidR="00023BC9" w:rsidRPr="00023BC9" w:rsidRDefault="00023BC9" w:rsidP="00023BC9">
            <w:pPr>
              <w:numPr>
                <w:ilvl w:val="0"/>
                <w:numId w:val="3"/>
              </w:numPr>
              <w:suppressAutoHyphens/>
              <w:spacing w:after="0" w:line="240" w:lineRule="auto"/>
              <w:jc w:val="both"/>
              <w:rPr>
                <w:rFonts w:ascii="Times New Roman" w:hAnsi="Times New Roman" w:cs="Times New Roman"/>
                <w:sz w:val="28"/>
                <w:szCs w:val="28"/>
              </w:rPr>
            </w:pPr>
            <w:r w:rsidRPr="00023BC9">
              <w:rPr>
                <w:rFonts w:ascii="Times New Roman" w:hAnsi="Times New Roman" w:cs="Times New Roman"/>
                <w:sz w:val="28"/>
                <w:szCs w:val="28"/>
              </w:rPr>
              <w:t>виклав факти повно, точно, відповідно до теми питання;</w:t>
            </w:r>
          </w:p>
          <w:p w:rsidR="00023BC9" w:rsidRPr="00023BC9" w:rsidRDefault="00023BC9" w:rsidP="00023BC9">
            <w:pPr>
              <w:numPr>
                <w:ilvl w:val="0"/>
                <w:numId w:val="3"/>
              </w:numPr>
              <w:suppressAutoHyphens/>
              <w:spacing w:after="0" w:line="240" w:lineRule="auto"/>
              <w:jc w:val="both"/>
              <w:rPr>
                <w:rFonts w:ascii="Times New Roman" w:hAnsi="Times New Roman" w:cs="Times New Roman"/>
                <w:sz w:val="28"/>
                <w:szCs w:val="28"/>
              </w:rPr>
            </w:pPr>
            <w:r w:rsidRPr="00023BC9">
              <w:rPr>
                <w:rFonts w:ascii="Times New Roman" w:hAnsi="Times New Roman" w:cs="Times New Roman"/>
                <w:sz w:val="28"/>
                <w:szCs w:val="28"/>
              </w:rPr>
              <w:t>усі приклади переконливі, подані доречно; виклад думок послідовний, цілісний, несуперечливий;</w:t>
            </w:r>
          </w:p>
          <w:p w:rsidR="00023BC9" w:rsidRPr="00023BC9" w:rsidRDefault="00023BC9" w:rsidP="00023BC9">
            <w:pPr>
              <w:numPr>
                <w:ilvl w:val="0"/>
                <w:numId w:val="3"/>
              </w:numPr>
              <w:suppressAutoHyphens/>
              <w:spacing w:after="0" w:line="240" w:lineRule="auto"/>
              <w:jc w:val="both"/>
              <w:rPr>
                <w:rFonts w:ascii="Times New Roman" w:hAnsi="Times New Roman" w:cs="Times New Roman"/>
                <w:sz w:val="28"/>
                <w:szCs w:val="28"/>
              </w:rPr>
            </w:pPr>
            <w:r w:rsidRPr="00023BC9">
              <w:rPr>
                <w:rFonts w:ascii="Times New Roman" w:hAnsi="Times New Roman" w:cs="Times New Roman"/>
                <w:sz w:val="28"/>
                <w:szCs w:val="28"/>
              </w:rPr>
              <w:t>думки щодо літературних творів підкріплені прокоментованими цитатами, прикладами;</w:t>
            </w:r>
          </w:p>
          <w:p w:rsidR="00023BC9" w:rsidRPr="00023BC9" w:rsidRDefault="00023BC9" w:rsidP="00023BC9">
            <w:pPr>
              <w:numPr>
                <w:ilvl w:val="0"/>
                <w:numId w:val="3"/>
              </w:numPr>
              <w:suppressAutoHyphens/>
              <w:spacing w:after="0" w:line="240" w:lineRule="auto"/>
              <w:jc w:val="both"/>
              <w:rPr>
                <w:rFonts w:ascii="Times New Roman" w:hAnsi="Times New Roman" w:cs="Times New Roman"/>
                <w:sz w:val="28"/>
                <w:szCs w:val="28"/>
              </w:rPr>
            </w:pPr>
            <w:r w:rsidRPr="00023BC9">
              <w:rPr>
                <w:rFonts w:ascii="Times New Roman" w:hAnsi="Times New Roman" w:cs="Times New Roman"/>
                <w:sz w:val="28"/>
                <w:szCs w:val="28"/>
              </w:rPr>
              <w:t>під час відповіді абітурієнт продемонстрував високу культуру фахового мовлення, що виявляється в багатстві і різноманітності використаних мовних одиниць, правильності вимови</w:t>
            </w:r>
          </w:p>
        </w:tc>
        <w:tc>
          <w:tcPr>
            <w:tcW w:w="2160" w:type="dxa"/>
            <w:tcBorders>
              <w:top w:val="single" w:sz="4" w:space="0" w:color="000000"/>
              <w:left w:val="single" w:sz="4" w:space="0" w:color="000000"/>
              <w:bottom w:val="single" w:sz="4" w:space="0" w:color="000000"/>
              <w:right w:val="nil"/>
            </w:tcBorders>
          </w:tcPr>
          <w:p w:rsidR="00023BC9" w:rsidRPr="00023BC9" w:rsidRDefault="00023BC9" w:rsidP="00A0221E">
            <w:pPr>
              <w:snapToGrid w:val="0"/>
              <w:jc w:val="both"/>
              <w:rPr>
                <w:rFonts w:ascii="Times New Roman" w:hAnsi="Times New Roman" w:cs="Times New Roman"/>
                <w:sz w:val="28"/>
                <w:szCs w:val="28"/>
              </w:rPr>
            </w:pPr>
          </w:p>
          <w:p w:rsidR="00023BC9" w:rsidRPr="00023BC9" w:rsidRDefault="00023BC9" w:rsidP="00A0221E">
            <w:pPr>
              <w:jc w:val="both"/>
              <w:rPr>
                <w:rFonts w:ascii="Times New Roman" w:hAnsi="Times New Roman" w:cs="Times New Roman"/>
                <w:sz w:val="28"/>
                <w:szCs w:val="28"/>
              </w:rPr>
            </w:pPr>
          </w:p>
          <w:p w:rsidR="00023BC9" w:rsidRPr="00023BC9" w:rsidRDefault="00023BC9" w:rsidP="00A0221E">
            <w:pPr>
              <w:jc w:val="both"/>
              <w:rPr>
                <w:rFonts w:ascii="Times New Roman" w:hAnsi="Times New Roman" w:cs="Times New Roman"/>
                <w:sz w:val="28"/>
                <w:szCs w:val="28"/>
              </w:rPr>
            </w:pPr>
          </w:p>
          <w:p w:rsidR="00023BC9" w:rsidRPr="00023BC9" w:rsidRDefault="00023BC9" w:rsidP="00A0221E">
            <w:pPr>
              <w:jc w:val="both"/>
              <w:rPr>
                <w:rFonts w:ascii="Times New Roman" w:hAnsi="Times New Roman" w:cs="Times New Roman"/>
                <w:sz w:val="28"/>
                <w:szCs w:val="28"/>
              </w:rPr>
            </w:pPr>
          </w:p>
          <w:p w:rsidR="00023BC9" w:rsidRPr="00023BC9" w:rsidRDefault="00023BC9" w:rsidP="00A0221E">
            <w:pPr>
              <w:jc w:val="both"/>
              <w:rPr>
                <w:rFonts w:ascii="Times New Roman" w:hAnsi="Times New Roman" w:cs="Times New Roman"/>
                <w:sz w:val="28"/>
                <w:szCs w:val="28"/>
              </w:rPr>
            </w:pPr>
          </w:p>
          <w:p w:rsidR="00023BC9" w:rsidRPr="00023BC9" w:rsidRDefault="00023BC9" w:rsidP="00A0221E">
            <w:pPr>
              <w:jc w:val="both"/>
              <w:rPr>
                <w:rFonts w:ascii="Times New Roman" w:hAnsi="Times New Roman" w:cs="Times New Roman"/>
                <w:sz w:val="28"/>
                <w:szCs w:val="28"/>
              </w:rPr>
            </w:pPr>
          </w:p>
          <w:p w:rsidR="00023BC9" w:rsidRPr="00023BC9" w:rsidRDefault="00023BC9" w:rsidP="00A0221E">
            <w:pPr>
              <w:jc w:val="both"/>
              <w:rPr>
                <w:rFonts w:ascii="Times New Roman" w:hAnsi="Times New Roman" w:cs="Times New Roman"/>
                <w:sz w:val="28"/>
                <w:szCs w:val="28"/>
              </w:rPr>
            </w:pPr>
          </w:p>
          <w:p w:rsidR="00023BC9" w:rsidRPr="00023BC9" w:rsidRDefault="00023BC9" w:rsidP="00A0221E">
            <w:pPr>
              <w:jc w:val="center"/>
              <w:rPr>
                <w:rFonts w:ascii="Times New Roman" w:hAnsi="Times New Roman" w:cs="Times New Roman"/>
                <w:sz w:val="28"/>
                <w:szCs w:val="28"/>
              </w:rPr>
            </w:pPr>
            <w:r w:rsidRPr="00023BC9">
              <w:rPr>
                <w:rFonts w:ascii="Times New Roman" w:hAnsi="Times New Roman" w:cs="Times New Roman"/>
                <w:sz w:val="28"/>
                <w:szCs w:val="28"/>
              </w:rPr>
              <w:t>Рекомендувати до зарахування</w:t>
            </w:r>
          </w:p>
        </w:tc>
        <w:tc>
          <w:tcPr>
            <w:tcW w:w="1733" w:type="dxa"/>
            <w:tcBorders>
              <w:top w:val="single" w:sz="4" w:space="0" w:color="000000"/>
              <w:left w:val="single" w:sz="4" w:space="0" w:color="000000"/>
              <w:bottom w:val="single" w:sz="4" w:space="0" w:color="000000"/>
              <w:right w:val="single" w:sz="4" w:space="0" w:color="000000"/>
            </w:tcBorders>
          </w:tcPr>
          <w:p w:rsidR="00023BC9" w:rsidRPr="00023BC9" w:rsidRDefault="00023BC9" w:rsidP="00A0221E">
            <w:pPr>
              <w:snapToGrid w:val="0"/>
              <w:jc w:val="center"/>
              <w:rPr>
                <w:rFonts w:ascii="Times New Roman" w:hAnsi="Times New Roman" w:cs="Times New Roman"/>
                <w:sz w:val="28"/>
                <w:szCs w:val="28"/>
              </w:rPr>
            </w:pPr>
          </w:p>
          <w:p w:rsidR="00023BC9" w:rsidRPr="00023BC9" w:rsidRDefault="00023BC9" w:rsidP="00A0221E">
            <w:pPr>
              <w:jc w:val="center"/>
              <w:rPr>
                <w:rFonts w:ascii="Times New Roman" w:hAnsi="Times New Roman" w:cs="Times New Roman"/>
                <w:sz w:val="28"/>
                <w:szCs w:val="28"/>
              </w:rPr>
            </w:pPr>
          </w:p>
          <w:p w:rsidR="00023BC9" w:rsidRPr="00023BC9" w:rsidRDefault="00023BC9" w:rsidP="00A0221E">
            <w:pPr>
              <w:jc w:val="center"/>
              <w:rPr>
                <w:rFonts w:ascii="Times New Roman" w:hAnsi="Times New Roman" w:cs="Times New Roman"/>
                <w:sz w:val="28"/>
                <w:szCs w:val="28"/>
              </w:rPr>
            </w:pPr>
          </w:p>
          <w:p w:rsidR="00023BC9" w:rsidRPr="00023BC9" w:rsidRDefault="00023BC9" w:rsidP="00A0221E">
            <w:pPr>
              <w:jc w:val="center"/>
              <w:rPr>
                <w:rFonts w:ascii="Times New Roman" w:hAnsi="Times New Roman" w:cs="Times New Roman"/>
                <w:sz w:val="28"/>
                <w:szCs w:val="28"/>
              </w:rPr>
            </w:pPr>
          </w:p>
          <w:p w:rsidR="00023BC9" w:rsidRPr="00023BC9" w:rsidRDefault="00023BC9" w:rsidP="00A0221E">
            <w:pPr>
              <w:jc w:val="center"/>
              <w:rPr>
                <w:rFonts w:ascii="Times New Roman" w:hAnsi="Times New Roman" w:cs="Times New Roman"/>
                <w:sz w:val="28"/>
                <w:szCs w:val="28"/>
              </w:rPr>
            </w:pPr>
          </w:p>
          <w:p w:rsidR="00023BC9" w:rsidRPr="00023BC9" w:rsidRDefault="00023BC9" w:rsidP="00A0221E">
            <w:pPr>
              <w:jc w:val="center"/>
              <w:rPr>
                <w:rFonts w:ascii="Times New Roman" w:hAnsi="Times New Roman" w:cs="Times New Roman"/>
                <w:sz w:val="28"/>
                <w:szCs w:val="28"/>
              </w:rPr>
            </w:pPr>
          </w:p>
          <w:p w:rsidR="00023BC9" w:rsidRPr="00023BC9" w:rsidRDefault="00023BC9" w:rsidP="00A0221E">
            <w:pPr>
              <w:jc w:val="center"/>
              <w:rPr>
                <w:rFonts w:ascii="Times New Roman" w:hAnsi="Times New Roman" w:cs="Times New Roman"/>
                <w:sz w:val="28"/>
                <w:szCs w:val="28"/>
              </w:rPr>
            </w:pPr>
          </w:p>
          <w:p w:rsidR="00023BC9" w:rsidRPr="00023BC9" w:rsidRDefault="00023BC9" w:rsidP="00A0221E">
            <w:pPr>
              <w:jc w:val="center"/>
              <w:rPr>
                <w:rFonts w:ascii="Times New Roman" w:hAnsi="Times New Roman" w:cs="Times New Roman"/>
                <w:sz w:val="28"/>
                <w:szCs w:val="28"/>
              </w:rPr>
            </w:pPr>
            <w:r w:rsidRPr="00023BC9">
              <w:rPr>
                <w:rFonts w:ascii="Times New Roman" w:hAnsi="Times New Roman" w:cs="Times New Roman"/>
                <w:sz w:val="28"/>
                <w:szCs w:val="28"/>
              </w:rPr>
              <w:t>1</w:t>
            </w:r>
            <w:r w:rsidRPr="00023BC9">
              <w:rPr>
                <w:rFonts w:ascii="Times New Roman" w:hAnsi="Times New Roman" w:cs="Times New Roman"/>
                <w:sz w:val="28"/>
                <w:szCs w:val="28"/>
                <w:lang w:val="uk-UA"/>
              </w:rPr>
              <w:t>67</w:t>
            </w:r>
            <w:r w:rsidRPr="00023BC9">
              <w:rPr>
                <w:rFonts w:ascii="Times New Roman" w:hAnsi="Times New Roman" w:cs="Times New Roman"/>
                <w:sz w:val="28"/>
                <w:szCs w:val="28"/>
              </w:rPr>
              <w:t>-200    «5»</w:t>
            </w:r>
          </w:p>
        </w:tc>
      </w:tr>
      <w:tr w:rsidR="00023BC9" w:rsidRPr="00023BC9" w:rsidTr="00023BC9">
        <w:tc>
          <w:tcPr>
            <w:tcW w:w="5688" w:type="dxa"/>
            <w:tcBorders>
              <w:top w:val="single" w:sz="4" w:space="0" w:color="000000"/>
              <w:left w:val="single" w:sz="4" w:space="0" w:color="000000"/>
              <w:bottom w:val="single" w:sz="4" w:space="0" w:color="000000"/>
              <w:right w:val="nil"/>
            </w:tcBorders>
            <w:hideMark/>
          </w:tcPr>
          <w:p w:rsidR="00023BC9" w:rsidRPr="00023BC9" w:rsidRDefault="00023BC9" w:rsidP="00A0221E">
            <w:pPr>
              <w:jc w:val="both"/>
              <w:rPr>
                <w:rFonts w:ascii="Times New Roman" w:hAnsi="Times New Roman" w:cs="Times New Roman"/>
                <w:sz w:val="28"/>
                <w:szCs w:val="28"/>
              </w:rPr>
            </w:pPr>
            <w:r w:rsidRPr="00023BC9">
              <w:rPr>
                <w:rFonts w:ascii="Times New Roman" w:hAnsi="Times New Roman" w:cs="Times New Roman"/>
                <w:sz w:val="28"/>
                <w:szCs w:val="28"/>
              </w:rPr>
              <w:t xml:space="preserve">Під час </w:t>
            </w:r>
            <w:r w:rsidRPr="00023BC9">
              <w:rPr>
                <w:rFonts w:ascii="Times New Roman" w:hAnsi="Times New Roman" w:cs="Times New Roman"/>
                <w:sz w:val="28"/>
                <w:szCs w:val="28"/>
                <w:lang w:val="uk-UA"/>
              </w:rPr>
              <w:t>випробування</w:t>
            </w:r>
            <w:r w:rsidRPr="00023BC9">
              <w:rPr>
                <w:rFonts w:ascii="Times New Roman" w:hAnsi="Times New Roman" w:cs="Times New Roman"/>
                <w:sz w:val="28"/>
                <w:szCs w:val="28"/>
              </w:rPr>
              <w:t xml:space="preserve"> абітурієнт:</w:t>
            </w:r>
          </w:p>
          <w:p w:rsidR="00023BC9" w:rsidRPr="00023BC9" w:rsidRDefault="00023BC9" w:rsidP="00023BC9">
            <w:pPr>
              <w:numPr>
                <w:ilvl w:val="0"/>
                <w:numId w:val="3"/>
              </w:numPr>
              <w:suppressAutoHyphens/>
              <w:spacing w:after="0" w:line="240" w:lineRule="auto"/>
              <w:jc w:val="both"/>
              <w:rPr>
                <w:rFonts w:ascii="Times New Roman" w:hAnsi="Times New Roman" w:cs="Times New Roman"/>
                <w:sz w:val="28"/>
                <w:szCs w:val="28"/>
              </w:rPr>
            </w:pPr>
            <w:r w:rsidRPr="00023BC9">
              <w:rPr>
                <w:rFonts w:ascii="Times New Roman" w:hAnsi="Times New Roman" w:cs="Times New Roman"/>
                <w:sz w:val="28"/>
                <w:szCs w:val="28"/>
              </w:rPr>
              <w:t xml:space="preserve"> виклав факти повно, але може припускатися певних неточностей і помилятися у непринципових моментах відповідно до теми питання;</w:t>
            </w:r>
          </w:p>
          <w:p w:rsidR="00023BC9" w:rsidRPr="00023BC9" w:rsidRDefault="00023BC9" w:rsidP="00023BC9">
            <w:pPr>
              <w:numPr>
                <w:ilvl w:val="0"/>
                <w:numId w:val="3"/>
              </w:numPr>
              <w:suppressAutoHyphens/>
              <w:spacing w:after="0" w:line="240" w:lineRule="auto"/>
              <w:jc w:val="both"/>
              <w:rPr>
                <w:rFonts w:ascii="Times New Roman" w:hAnsi="Times New Roman" w:cs="Times New Roman"/>
                <w:sz w:val="28"/>
                <w:szCs w:val="28"/>
              </w:rPr>
            </w:pPr>
            <w:r w:rsidRPr="00023BC9">
              <w:rPr>
                <w:rFonts w:ascii="Times New Roman" w:hAnsi="Times New Roman" w:cs="Times New Roman"/>
                <w:sz w:val="28"/>
                <w:szCs w:val="28"/>
              </w:rPr>
              <w:lastRenderedPageBreak/>
              <w:t>усі приклади переконливі, подані доречно; виклад думок послідовний, проте можуть траплятися незначні порушення логічності, послідовності розвитку думки);</w:t>
            </w:r>
          </w:p>
          <w:p w:rsidR="00023BC9" w:rsidRPr="00023BC9" w:rsidRDefault="00023BC9" w:rsidP="00023BC9">
            <w:pPr>
              <w:numPr>
                <w:ilvl w:val="0"/>
                <w:numId w:val="3"/>
              </w:numPr>
              <w:suppressAutoHyphens/>
              <w:spacing w:after="0" w:line="240" w:lineRule="auto"/>
              <w:jc w:val="both"/>
              <w:rPr>
                <w:rFonts w:ascii="Times New Roman" w:hAnsi="Times New Roman" w:cs="Times New Roman"/>
                <w:sz w:val="28"/>
                <w:szCs w:val="28"/>
              </w:rPr>
            </w:pPr>
            <w:r w:rsidRPr="00023BC9">
              <w:rPr>
                <w:rFonts w:ascii="Times New Roman" w:hAnsi="Times New Roman" w:cs="Times New Roman"/>
                <w:sz w:val="28"/>
                <w:szCs w:val="28"/>
              </w:rPr>
              <w:t>думки щодо літературних творів підкріплені прокоментованими цитатами, прикладами;</w:t>
            </w:r>
          </w:p>
          <w:p w:rsidR="00023BC9" w:rsidRPr="00023BC9" w:rsidRDefault="00023BC9" w:rsidP="00023BC9">
            <w:pPr>
              <w:numPr>
                <w:ilvl w:val="0"/>
                <w:numId w:val="3"/>
              </w:numPr>
              <w:suppressAutoHyphens/>
              <w:spacing w:after="0" w:line="240" w:lineRule="auto"/>
              <w:jc w:val="both"/>
              <w:rPr>
                <w:rFonts w:ascii="Times New Roman" w:hAnsi="Times New Roman" w:cs="Times New Roman"/>
                <w:sz w:val="28"/>
                <w:szCs w:val="28"/>
              </w:rPr>
            </w:pPr>
            <w:r w:rsidRPr="00023BC9">
              <w:rPr>
                <w:rFonts w:ascii="Times New Roman" w:hAnsi="Times New Roman" w:cs="Times New Roman"/>
                <w:sz w:val="28"/>
                <w:szCs w:val="28"/>
              </w:rPr>
              <w:t>під час відповіді абітурієнт продемонстрував високу культуру фахового мовлення, що виявляється в багатстві і різноманітності використаних мовних одиниць, правильності вимови</w:t>
            </w:r>
          </w:p>
        </w:tc>
        <w:tc>
          <w:tcPr>
            <w:tcW w:w="2160" w:type="dxa"/>
            <w:tcBorders>
              <w:top w:val="single" w:sz="4" w:space="0" w:color="000000"/>
              <w:left w:val="single" w:sz="4" w:space="0" w:color="000000"/>
              <w:bottom w:val="single" w:sz="4" w:space="0" w:color="000000"/>
              <w:right w:val="nil"/>
            </w:tcBorders>
          </w:tcPr>
          <w:p w:rsidR="00023BC9" w:rsidRPr="00023BC9" w:rsidRDefault="00023BC9" w:rsidP="00A0221E">
            <w:pPr>
              <w:snapToGrid w:val="0"/>
              <w:jc w:val="center"/>
              <w:rPr>
                <w:rFonts w:ascii="Times New Roman" w:hAnsi="Times New Roman" w:cs="Times New Roman"/>
                <w:sz w:val="28"/>
                <w:szCs w:val="28"/>
              </w:rPr>
            </w:pPr>
          </w:p>
          <w:p w:rsidR="00023BC9" w:rsidRPr="00023BC9" w:rsidRDefault="00023BC9" w:rsidP="00A0221E">
            <w:pPr>
              <w:jc w:val="center"/>
              <w:rPr>
                <w:rFonts w:ascii="Times New Roman" w:hAnsi="Times New Roman" w:cs="Times New Roman"/>
                <w:sz w:val="28"/>
                <w:szCs w:val="28"/>
              </w:rPr>
            </w:pPr>
          </w:p>
          <w:p w:rsidR="00023BC9" w:rsidRPr="00023BC9" w:rsidRDefault="00023BC9" w:rsidP="00A0221E">
            <w:pPr>
              <w:jc w:val="center"/>
              <w:rPr>
                <w:rFonts w:ascii="Times New Roman" w:hAnsi="Times New Roman" w:cs="Times New Roman"/>
                <w:sz w:val="28"/>
                <w:szCs w:val="28"/>
              </w:rPr>
            </w:pPr>
          </w:p>
          <w:p w:rsidR="00023BC9" w:rsidRPr="00023BC9" w:rsidRDefault="00023BC9" w:rsidP="00A0221E">
            <w:pPr>
              <w:jc w:val="center"/>
              <w:rPr>
                <w:rFonts w:ascii="Times New Roman" w:hAnsi="Times New Roman" w:cs="Times New Roman"/>
                <w:sz w:val="28"/>
                <w:szCs w:val="28"/>
              </w:rPr>
            </w:pPr>
          </w:p>
          <w:p w:rsidR="00023BC9" w:rsidRPr="00023BC9" w:rsidRDefault="00023BC9" w:rsidP="00A0221E">
            <w:pPr>
              <w:jc w:val="center"/>
              <w:rPr>
                <w:rFonts w:ascii="Times New Roman" w:hAnsi="Times New Roman" w:cs="Times New Roman"/>
                <w:sz w:val="28"/>
                <w:szCs w:val="28"/>
              </w:rPr>
            </w:pPr>
            <w:r w:rsidRPr="00023BC9">
              <w:rPr>
                <w:rFonts w:ascii="Times New Roman" w:hAnsi="Times New Roman" w:cs="Times New Roman"/>
                <w:sz w:val="28"/>
                <w:szCs w:val="28"/>
              </w:rPr>
              <w:t>Рекомендувати до зарахування</w:t>
            </w:r>
          </w:p>
        </w:tc>
        <w:tc>
          <w:tcPr>
            <w:tcW w:w="1733" w:type="dxa"/>
            <w:tcBorders>
              <w:top w:val="single" w:sz="4" w:space="0" w:color="000000"/>
              <w:left w:val="single" w:sz="4" w:space="0" w:color="000000"/>
              <w:bottom w:val="single" w:sz="4" w:space="0" w:color="000000"/>
              <w:right w:val="single" w:sz="4" w:space="0" w:color="000000"/>
            </w:tcBorders>
          </w:tcPr>
          <w:p w:rsidR="00023BC9" w:rsidRPr="00023BC9" w:rsidRDefault="00023BC9" w:rsidP="00A0221E">
            <w:pPr>
              <w:snapToGrid w:val="0"/>
              <w:jc w:val="center"/>
              <w:rPr>
                <w:rFonts w:ascii="Times New Roman" w:hAnsi="Times New Roman" w:cs="Times New Roman"/>
                <w:sz w:val="28"/>
                <w:szCs w:val="28"/>
              </w:rPr>
            </w:pPr>
          </w:p>
          <w:p w:rsidR="00023BC9" w:rsidRPr="00023BC9" w:rsidRDefault="00023BC9" w:rsidP="00A0221E">
            <w:pPr>
              <w:jc w:val="center"/>
              <w:rPr>
                <w:rFonts w:ascii="Times New Roman" w:hAnsi="Times New Roman" w:cs="Times New Roman"/>
                <w:sz w:val="28"/>
                <w:szCs w:val="28"/>
              </w:rPr>
            </w:pPr>
          </w:p>
          <w:p w:rsidR="00023BC9" w:rsidRPr="00023BC9" w:rsidRDefault="00023BC9" w:rsidP="00A0221E">
            <w:pPr>
              <w:jc w:val="center"/>
              <w:rPr>
                <w:rFonts w:ascii="Times New Roman" w:hAnsi="Times New Roman" w:cs="Times New Roman"/>
                <w:sz w:val="28"/>
                <w:szCs w:val="28"/>
              </w:rPr>
            </w:pPr>
          </w:p>
          <w:p w:rsidR="00023BC9" w:rsidRPr="00023BC9" w:rsidRDefault="00023BC9" w:rsidP="00A0221E">
            <w:pPr>
              <w:jc w:val="center"/>
              <w:rPr>
                <w:rFonts w:ascii="Times New Roman" w:hAnsi="Times New Roman" w:cs="Times New Roman"/>
                <w:sz w:val="28"/>
                <w:szCs w:val="28"/>
              </w:rPr>
            </w:pPr>
          </w:p>
          <w:p w:rsidR="00023BC9" w:rsidRPr="00023BC9" w:rsidRDefault="00023BC9" w:rsidP="00A0221E">
            <w:pPr>
              <w:jc w:val="center"/>
              <w:rPr>
                <w:rFonts w:ascii="Times New Roman" w:hAnsi="Times New Roman" w:cs="Times New Roman"/>
                <w:sz w:val="28"/>
                <w:szCs w:val="28"/>
              </w:rPr>
            </w:pPr>
            <w:r w:rsidRPr="00023BC9">
              <w:rPr>
                <w:rFonts w:ascii="Times New Roman" w:hAnsi="Times New Roman" w:cs="Times New Roman"/>
                <w:sz w:val="28"/>
                <w:szCs w:val="28"/>
              </w:rPr>
              <w:t>1</w:t>
            </w:r>
            <w:r w:rsidRPr="00023BC9">
              <w:rPr>
                <w:rFonts w:ascii="Times New Roman" w:hAnsi="Times New Roman" w:cs="Times New Roman"/>
                <w:sz w:val="28"/>
                <w:szCs w:val="28"/>
                <w:lang w:val="uk-UA"/>
              </w:rPr>
              <w:t>32</w:t>
            </w:r>
            <w:r w:rsidRPr="00023BC9">
              <w:rPr>
                <w:rFonts w:ascii="Times New Roman" w:hAnsi="Times New Roman" w:cs="Times New Roman"/>
                <w:sz w:val="28"/>
                <w:szCs w:val="28"/>
              </w:rPr>
              <w:t>-</w:t>
            </w:r>
            <w:r w:rsidRPr="00023BC9">
              <w:rPr>
                <w:rFonts w:ascii="Times New Roman" w:hAnsi="Times New Roman" w:cs="Times New Roman"/>
                <w:sz w:val="28"/>
                <w:szCs w:val="28"/>
                <w:lang w:val="uk-UA"/>
              </w:rPr>
              <w:t>166</w:t>
            </w:r>
            <w:r w:rsidRPr="00023BC9">
              <w:rPr>
                <w:rFonts w:ascii="Times New Roman" w:hAnsi="Times New Roman" w:cs="Times New Roman"/>
                <w:sz w:val="28"/>
                <w:szCs w:val="28"/>
              </w:rPr>
              <w:t xml:space="preserve">    «4»</w:t>
            </w:r>
          </w:p>
        </w:tc>
      </w:tr>
      <w:tr w:rsidR="00023BC9" w:rsidRPr="00023BC9" w:rsidTr="00023BC9">
        <w:tc>
          <w:tcPr>
            <w:tcW w:w="5688" w:type="dxa"/>
            <w:tcBorders>
              <w:top w:val="single" w:sz="4" w:space="0" w:color="000000"/>
              <w:left w:val="single" w:sz="4" w:space="0" w:color="000000"/>
              <w:bottom w:val="single" w:sz="4" w:space="0" w:color="000000"/>
              <w:right w:val="nil"/>
            </w:tcBorders>
            <w:hideMark/>
          </w:tcPr>
          <w:p w:rsidR="00023BC9" w:rsidRPr="00023BC9" w:rsidRDefault="00023BC9" w:rsidP="00A0221E">
            <w:pPr>
              <w:jc w:val="both"/>
              <w:rPr>
                <w:rFonts w:ascii="Times New Roman" w:hAnsi="Times New Roman" w:cs="Times New Roman"/>
                <w:sz w:val="28"/>
                <w:szCs w:val="28"/>
              </w:rPr>
            </w:pPr>
            <w:r w:rsidRPr="00023BC9">
              <w:rPr>
                <w:rFonts w:ascii="Times New Roman" w:hAnsi="Times New Roman" w:cs="Times New Roman"/>
                <w:sz w:val="28"/>
                <w:szCs w:val="28"/>
              </w:rPr>
              <w:lastRenderedPageBreak/>
              <w:t xml:space="preserve">Під час </w:t>
            </w:r>
            <w:r w:rsidRPr="00023BC9">
              <w:rPr>
                <w:rFonts w:ascii="Times New Roman" w:hAnsi="Times New Roman" w:cs="Times New Roman"/>
                <w:sz w:val="28"/>
                <w:szCs w:val="28"/>
                <w:lang w:val="uk-UA"/>
              </w:rPr>
              <w:t>випробування</w:t>
            </w:r>
            <w:r w:rsidRPr="00023BC9">
              <w:rPr>
                <w:rFonts w:ascii="Times New Roman" w:hAnsi="Times New Roman" w:cs="Times New Roman"/>
                <w:sz w:val="28"/>
                <w:szCs w:val="28"/>
              </w:rPr>
              <w:t xml:space="preserve"> абітурієнт:</w:t>
            </w:r>
          </w:p>
          <w:p w:rsidR="00023BC9" w:rsidRPr="00023BC9" w:rsidRDefault="00023BC9" w:rsidP="00023BC9">
            <w:pPr>
              <w:numPr>
                <w:ilvl w:val="0"/>
                <w:numId w:val="3"/>
              </w:numPr>
              <w:suppressAutoHyphens/>
              <w:spacing w:after="0" w:line="240" w:lineRule="auto"/>
              <w:jc w:val="both"/>
              <w:rPr>
                <w:rFonts w:ascii="Times New Roman" w:hAnsi="Times New Roman" w:cs="Times New Roman"/>
                <w:sz w:val="28"/>
                <w:szCs w:val="28"/>
              </w:rPr>
            </w:pPr>
            <w:r w:rsidRPr="00023BC9">
              <w:rPr>
                <w:rFonts w:ascii="Times New Roman" w:hAnsi="Times New Roman" w:cs="Times New Roman"/>
                <w:sz w:val="28"/>
                <w:szCs w:val="28"/>
              </w:rPr>
              <w:t>виклав факти неповно, недостатньо аргументовано, але загалом володіє матеріалом відповідно до теми питання;</w:t>
            </w:r>
          </w:p>
          <w:p w:rsidR="00023BC9" w:rsidRPr="00023BC9" w:rsidRDefault="00023BC9" w:rsidP="00023BC9">
            <w:pPr>
              <w:numPr>
                <w:ilvl w:val="0"/>
                <w:numId w:val="3"/>
              </w:numPr>
              <w:suppressAutoHyphens/>
              <w:spacing w:after="0" w:line="240" w:lineRule="auto"/>
              <w:jc w:val="both"/>
              <w:rPr>
                <w:rFonts w:ascii="Times New Roman" w:hAnsi="Times New Roman" w:cs="Times New Roman"/>
                <w:sz w:val="28"/>
                <w:szCs w:val="28"/>
              </w:rPr>
            </w:pPr>
            <w:r w:rsidRPr="00023BC9">
              <w:rPr>
                <w:rFonts w:ascii="Times New Roman" w:hAnsi="Times New Roman" w:cs="Times New Roman"/>
                <w:sz w:val="28"/>
                <w:szCs w:val="28"/>
              </w:rPr>
              <w:t>приклади подані доречно; трапляються  порушення логічності, послідовності розвитку думки;</w:t>
            </w:r>
          </w:p>
          <w:p w:rsidR="00023BC9" w:rsidRPr="00023BC9" w:rsidRDefault="00023BC9" w:rsidP="00023BC9">
            <w:pPr>
              <w:numPr>
                <w:ilvl w:val="0"/>
                <w:numId w:val="3"/>
              </w:numPr>
              <w:suppressAutoHyphens/>
              <w:spacing w:after="0" w:line="240" w:lineRule="auto"/>
              <w:jc w:val="both"/>
              <w:rPr>
                <w:rFonts w:ascii="Times New Roman" w:hAnsi="Times New Roman" w:cs="Times New Roman"/>
                <w:sz w:val="28"/>
                <w:szCs w:val="28"/>
              </w:rPr>
            </w:pPr>
            <w:r w:rsidRPr="00023BC9">
              <w:rPr>
                <w:rFonts w:ascii="Times New Roman" w:hAnsi="Times New Roman" w:cs="Times New Roman"/>
                <w:sz w:val="28"/>
                <w:szCs w:val="28"/>
              </w:rPr>
              <w:t>аналіз літературних творів підкріплено  прикладами;</w:t>
            </w:r>
          </w:p>
          <w:p w:rsidR="00023BC9" w:rsidRPr="00023BC9" w:rsidRDefault="00023BC9" w:rsidP="00023BC9">
            <w:pPr>
              <w:numPr>
                <w:ilvl w:val="0"/>
                <w:numId w:val="3"/>
              </w:numPr>
              <w:suppressAutoHyphens/>
              <w:spacing w:after="0" w:line="240" w:lineRule="auto"/>
              <w:jc w:val="both"/>
              <w:rPr>
                <w:rFonts w:ascii="Times New Roman" w:hAnsi="Times New Roman" w:cs="Times New Roman"/>
                <w:sz w:val="28"/>
                <w:szCs w:val="28"/>
              </w:rPr>
            </w:pPr>
            <w:r w:rsidRPr="00023BC9">
              <w:rPr>
                <w:rFonts w:ascii="Times New Roman" w:hAnsi="Times New Roman" w:cs="Times New Roman"/>
                <w:sz w:val="28"/>
                <w:szCs w:val="28"/>
              </w:rPr>
              <w:t>під час відповіді абітурієнт допустив мовні помилки</w:t>
            </w:r>
          </w:p>
        </w:tc>
        <w:tc>
          <w:tcPr>
            <w:tcW w:w="2160" w:type="dxa"/>
            <w:tcBorders>
              <w:top w:val="single" w:sz="4" w:space="0" w:color="000000"/>
              <w:left w:val="single" w:sz="4" w:space="0" w:color="000000"/>
              <w:bottom w:val="single" w:sz="4" w:space="0" w:color="000000"/>
              <w:right w:val="nil"/>
            </w:tcBorders>
          </w:tcPr>
          <w:p w:rsidR="00023BC9" w:rsidRPr="00023BC9" w:rsidRDefault="00023BC9" w:rsidP="00A0221E">
            <w:pPr>
              <w:snapToGrid w:val="0"/>
              <w:jc w:val="both"/>
              <w:rPr>
                <w:rFonts w:ascii="Times New Roman" w:hAnsi="Times New Roman" w:cs="Times New Roman"/>
                <w:sz w:val="28"/>
                <w:szCs w:val="28"/>
              </w:rPr>
            </w:pPr>
          </w:p>
          <w:p w:rsidR="00023BC9" w:rsidRPr="00023BC9" w:rsidRDefault="00023BC9" w:rsidP="00A0221E">
            <w:pPr>
              <w:jc w:val="both"/>
              <w:rPr>
                <w:rFonts w:ascii="Times New Roman" w:hAnsi="Times New Roman" w:cs="Times New Roman"/>
                <w:sz w:val="28"/>
                <w:szCs w:val="28"/>
              </w:rPr>
            </w:pPr>
          </w:p>
          <w:p w:rsidR="00023BC9" w:rsidRPr="00023BC9" w:rsidRDefault="00023BC9" w:rsidP="00A0221E">
            <w:pPr>
              <w:jc w:val="both"/>
              <w:rPr>
                <w:rFonts w:ascii="Times New Roman" w:hAnsi="Times New Roman" w:cs="Times New Roman"/>
                <w:sz w:val="28"/>
                <w:szCs w:val="28"/>
              </w:rPr>
            </w:pPr>
          </w:p>
          <w:p w:rsidR="00023BC9" w:rsidRPr="00023BC9" w:rsidRDefault="00023BC9" w:rsidP="00A0221E">
            <w:pPr>
              <w:jc w:val="both"/>
              <w:rPr>
                <w:rFonts w:ascii="Times New Roman" w:hAnsi="Times New Roman" w:cs="Times New Roman"/>
                <w:sz w:val="28"/>
                <w:szCs w:val="28"/>
              </w:rPr>
            </w:pPr>
          </w:p>
          <w:p w:rsidR="00023BC9" w:rsidRPr="00023BC9" w:rsidRDefault="00023BC9" w:rsidP="00A0221E">
            <w:pPr>
              <w:jc w:val="both"/>
              <w:rPr>
                <w:rFonts w:ascii="Times New Roman" w:hAnsi="Times New Roman" w:cs="Times New Roman"/>
                <w:sz w:val="28"/>
                <w:szCs w:val="28"/>
              </w:rPr>
            </w:pPr>
          </w:p>
          <w:p w:rsidR="00023BC9" w:rsidRPr="00023BC9" w:rsidRDefault="00023BC9" w:rsidP="00A0221E">
            <w:pPr>
              <w:jc w:val="both"/>
              <w:rPr>
                <w:rFonts w:ascii="Times New Roman" w:hAnsi="Times New Roman" w:cs="Times New Roman"/>
                <w:sz w:val="28"/>
                <w:szCs w:val="28"/>
              </w:rPr>
            </w:pPr>
          </w:p>
          <w:p w:rsidR="00023BC9" w:rsidRPr="00023BC9" w:rsidRDefault="00023BC9" w:rsidP="00A0221E">
            <w:pPr>
              <w:jc w:val="center"/>
              <w:rPr>
                <w:rFonts w:ascii="Times New Roman" w:hAnsi="Times New Roman" w:cs="Times New Roman"/>
                <w:sz w:val="28"/>
                <w:szCs w:val="28"/>
              </w:rPr>
            </w:pPr>
            <w:r w:rsidRPr="00023BC9">
              <w:rPr>
                <w:rFonts w:ascii="Times New Roman" w:hAnsi="Times New Roman" w:cs="Times New Roman"/>
                <w:sz w:val="28"/>
                <w:szCs w:val="28"/>
              </w:rPr>
              <w:t>Рекомендувати до зарахування</w:t>
            </w:r>
          </w:p>
        </w:tc>
        <w:tc>
          <w:tcPr>
            <w:tcW w:w="1733" w:type="dxa"/>
            <w:tcBorders>
              <w:top w:val="single" w:sz="4" w:space="0" w:color="000000"/>
              <w:left w:val="single" w:sz="4" w:space="0" w:color="000000"/>
              <w:bottom w:val="single" w:sz="4" w:space="0" w:color="000000"/>
              <w:right w:val="single" w:sz="4" w:space="0" w:color="000000"/>
            </w:tcBorders>
          </w:tcPr>
          <w:p w:rsidR="00023BC9" w:rsidRPr="00023BC9" w:rsidRDefault="00023BC9" w:rsidP="00A0221E">
            <w:pPr>
              <w:snapToGrid w:val="0"/>
              <w:jc w:val="center"/>
              <w:rPr>
                <w:rFonts w:ascii="Times New Roman" w:hAnsi="Times New Roman" w:cs="Times New Roman"/>
                <w:sz w:val="28"/>
                <w:szCs w:val="28"/>
              </w:rPr>
            </w:pPr>
          </w:p>
          <w:p w:rsidR="00023BC9" w:rsidRPr="00023BC9" w:rsidRDefault="00023BC9" w:rsidP="00A0221E">
            <w:pPr>
              <w:jc w:val="center"/>
              <w:rPr>
                <w:rFonts w:ascii="Times New Roman" w:hAnsi="Times New Roman" w:cs="Times New Roman"/>
                <w:sz w:val="28"/>
                <w:szCs w:val="28"/>
              </w:rPr>
            </w:pPr>
          </w:p>
          <w:p w:rsidR="00023BC9" w:rsidRPr="00023BC9" w:rsidRDefault="00023BC9" w:rsidP="00A0221E">
            <w:pPr>
              <w:jc w:val="center"/>
              <w:rPr>
                <w:rFonts w:ascii="Times New Roman" w:hAnsi="Times New Roman" w:cs="Times New Roman"/>
                <w:sz w:val="28"/>
                <w:szCs w:val="28"/>
              </w:rPr>
            </w:pPr>
          </w:p>
          <w:p w:rsidR="00023BC9" w:rsidRPr="00023BC9" w:rsidRDefault="00023BC9" w:rsidP="00A0221E">
            <w:pPr>
              <w:jc w:val="center"/>
              <w:rPr>
                <w:rFonts w:ascii="Times New Roman" w:hAnsi="Times New Roman" w:cs="Times New Roman"/>
                <w:sz w:val="28"/>
                <w:szCs w:val="28"/>
              </w:rPr>
            </w:pPr>
          </w:p>
          <w:p w:rsidR="00023BC9" w:rsidRPr="00023BC9" w:rsidRDefault="00023BC9" w:rsidP="00A0221E">
            <w:pPr>
              <w:jc w:val="center"/>
              <w:rPr>
                <w:rFonts w:ascii="Times New Roman" w:hAnsi="Times New Roman" w:cs="Times New Roman"/>
                <w:sz w:val="28"/>
                <w:szCs w:val="28"/>
              </w:rPr>
            </w:pPr>
          </w:p>
          <w:p w:rsidR="00023BC9" w:rsidRPr="00023BC9" w:rsidRDefault="00023BC9" w:rsidP="00A0221E">
            <w:pPr>
              <w:jc w:val="center"/>
              <w:rPr>
                <w:rFonts w:ascii="Times New Roman" w:hAnsi="Times New Roman" w:cs="Times New Roman"/>
                <w:sz w:val="28"/>
                <w:szCs w:val="28"/>
              </w:rPr>
            </w:pPr>
          </w:p>
          <w:p w:rsidR="00023BC9" w:rsidRPr="00023BC9" w:rsidRDefault="00023BC9" w:rsidP="00A0221E">
            <w:pPr>
              <w:jc w:val="center"/>
              <w:rPr>
                <w:rFonts w:ascii="Times New Roman" w:hAnsi="Times New Roman" w:cs="Times New Roman"/>
                <w:sz w:val="28"/>
                <w:szCs w:val="28"/>
              </w:rPr>
            </w:pPr>
            <w:r w:rsidRPr="00023BC9">
              <w:rPr>
                <w:rFonts w:ascii="Times New Roman" w:hAnsi="Times New Roman" w:cs="Times New Roman"/>
                <w:sz w:val="28"/>
                <w:szCs w:val="28"/>
              </w:rPr>
              <w:t>1</w:t>
            </w:r>
            <w:r w:rsidRPr="00023BC9">
              <w:rPr>
                <w:rFonts w:ascii="Times New Roman" w:hAnsi="Times New Roman" w:cs="Times New Roman"/>
                <w:sz w:val="28"/>
                <w:szCs w:val="28"/>
                <w:lang w:val="uk-UA"/>
              </w:rPr>
              <w:t>00</w:t>
            </w:r>
            <w:r w:rsidRPr="00023BC9">
              <w:rPr>
                <w:rFonts w:ascii="Times New Roman" w:hAnsi="Times New Roman" w:cs="Times New Roman"/>
                <w:sz w:val="28"/>
                <w:szCs w:val="28"/>
              </w:rPr>
              <w:t>-1</w:t>
            </w:r>
            <w:r w:rsidRPr="00023BC9">
              <w:rPr>
                <w:rFonts w:ascii="Times New Roman" w:hAnsi="Times New Roman" w:cs="Times New Roman"/>
                <w:sz w:val="28"/>
                <w:szCs w:val="28"/>
                <w:lang w:val="uk-UA"/>
              </w:rPr>
              <w:t>32</w:t>
            </w:r>
            <w:r w:rsidRPr="00023BC9">
              <w:rPr>
                <w:rFonts w:ascii="Times New Roman" w:hAnsi="Times New Roman" w:cs="Times New Roman"/>
                <w:sz w:val="28"/>
                <w:szCs w:val="28"/>
              </w:rPr>
              <w:t xml:space="preserve">    «3»</w:t>
            </w:r>
          </w:p>
        </w:tc>
      </w:tr>
      <w:tr w:rsidR="00023BC9" w:rsidRPr="00023BC9" w:rsidTr="00023BC9">
        <w:tc>
          <w:tcPr>
            <w:tcW w:w="5688" w:type="dxa"/>
            <w:tcBorders>
              <w:top w:val="single" w:sz="4" w:space="0" w:color="000000"/>
              <w:left w:val="single" w:sz="4" w:space="0" w:color="000000"/>
              <w:bottom w:val="single" w:sz="4" w:space="0" w:color="000000"/>
              <w:right w:val="nil"/>
            </w:tcBorders>
          </w:tcPr>
          <w:p w:rsidR="00023BC9" w:rsidRPr="00023BC9" w:rsidRDefault="00023BC9" w:rsidP="00A0221E">
            <w:pPr>
              <w:jc w:val="both"/>
              <w:rPr>
                <w:rFonts w:ascii="Times New Roman" w:hAnsi="Times New Roman" w:cs="Times New Roman"/>
                <w:sz w:val="28"/>
                <w:szCs w:val="28"/>
              </w:rPr>
            </w:pPr>
            <w:r w:rsidRPr="00023BC9">
              <w:rPr>
                <w:rFonts w:ascii="Times New Roman" w:hAnsi="Times New Roman" w:cs="Times New Roman"/>
                <w:sz w:val="28"/>
                <w:szCs w:val="28"/>
              </w:rPr>
              <w:t xml:space="preserve">Під час </w:t>
            </w:r>
            <w:r w:rsidRPr="00023BC9">
              <w:rPr>
                <w:rFonts w:ascii="Times New Roman" w:hAnsi="Times New Roman" w:cs="Times New Roman"/>
                <w:sz w:val="28"/>
                <w:szCs w:val="28"/>
                <w:lang w:val="uk-UA"/>
              </w:rPr>
              <w:t>випробування</w:t>
            </w:r>
            <w:r w:rsidRPr="00023BC9">
              <w:rPr>
                <w:rFonts w:ascii="Times New Roman" w:hAnsi="Times New Roman" w:cs="Times New Roman"/>
                <w:sz w:val="28"/>
                <w:szCs w:val="28"/>
              </w:rPr>
              <w:t xml:space="preserve"> абітурієнт:</w:t>
            </w:r>
          </w:p>
          <w:p w:rsidR="00023BC9" w:rsidRPr="00023BC9" w:rsidRDefault="00023BC9" w:rsidP="00023BC9">
            <w:pPr>
              <w:numPr>
                <w:ilvl w:val="0"/>
                <w:numId w:val="3"/>
              </w:numPr>
              <w:suppressAutoHyphens/>
              <w:spacing w:after="0" w:line="240" w:lineRule="auto"/>
              <w:jc w:val="both"/>
              <w:rPr>
                <w:rFonts w:ascii="Times New Roman" w:hAnsi="Times New Roman" w:cs="Times New Roman"/>
                <w:sz w:val="28"/>
                <w:szCs w:val="28"/>
              </w:rPr>
            </w:pPr>
            <w:r w:rsidRPr="00023BC9">
              <w:rPr>
                <w:rFonts w:ascii="Times New Roman" w:hAnsi="Times New Roman" w:cs="Times New Roman"/>
                <w:sz w:val="28"/>
                <w:szCs w:val="28"/>
              </w:rPr>
              <w:t>не виклав фактаж або факти не відповідають темі питання, наявні неточності у поданні фактів;</w:t>
            </w:r>
          </w:p>
          <w:p w:rsidR="00023BC9" w:rsidRPr="00023BC9" w:rsidRDefault="00023BC9" w:rsidP="00023BC9">
            <w:pPr>
              <w:numPr>
                <w:ilvl w:val="0"/>
                <w:numId w:val="3"/>
              </w:numPr>
              <w:suppressAutoHyphens/>
              <w:spacing w:after="0" w:line="240" w:lineRule="auto"/>
              <w:jc w:val="both"/>
              <w:rPr>
                <w:rFonts w:ascii="Times New Roman" w:hAnsi="Times New Roman" w:cs="Times New Roman"/>
                <w:sz w:val="28"/>
                <w:szCs w:val="28"/>
              </w:rPr>
            </w:pPr>
            <w:r w:rsidRPr="00023BC9">
              <w:rPr>
                <w:rFonts w:ascii="Times New Roman" w:hAnsi="Times New Roman" w:cs="Times New Roman"/>
                <w:sz w:val="28"/>
                <w:szCs w:val="28"/>
              </w:rPr>
              <w:t>не навів жодного аргументу або вони не є доречними;</w:t>
            </w:r>
          </w:p>
          <w:p w:rsidR="00023BC9" w:rsidRPr="00023BC9" w:rsidRDefault="00023BC9" w:rsidP="00023BC9">
            <w:pPr>
              <w:numPr>
                <w:ilvl w:val="0"/>
                <w:numId w:val="3"/>
              </w:numPr>
              <w:suppressAutoHyphens/>
              <w:spacing w:after="0" w:line="240" w:lineRule="auto"/>
              <w:jc w:val="both"/>
              <w:rPr>
                <w:rFonts w:ascii="Times New Roman" w:hAnsi="Times New Roman" w:cs="Times New Roman"/>
                <w:sz w:val="28"/>
                <w:szCs w:val="28"/>
              </w:rPr>
            </w:pPr>
            <w:r w:rsidRPr="00023BC9">
              <w:rPr>
                <w:rFonts w:ascii="Times New Roman" w:hAnsi="Times New Roman" w:cs="Times New Roman"/>
                <w:sz w:val="28"/>
                <w:szCs w:val="28"/>
              </w:rPr>
              <w:t>думки не підкріплені цитатами, прикладами або вони подані не доречно;</w:t>
            </w:r>
          </w:p>
          <w:p w:rsidR="00023BC9" w:rsidRPr="00023BC9" w:rsidRDefault="00023BC9" w:rsidP="00023BC9">
            <w:pPr>
              <w:numPr>
                <w:ilvl w:val="0"/>
                <w:numId w:val="3"/>
              </w:numPr>
              <w:suppressAutoHyphens/>
              <w:spacing w:after="0" w:line="240" w:lineRule="auto"/>
              <w:jc w:val="both"/>
              <w:rPr>
                <w:rFonts w:ascii="Times New Roman" w:hAnsi="Times New Roman" w:cs="Times New Roman"/>
                <w:sz w:val="28"/>
                <w:szCs w:val="28"/>
              </w:rPr>
            </w:pPr>
            <w:r w:rsidRPr="00023BC9">
              <w:rPr>
                <w:rFonts w:ascii="Times New Roman" w:hAnsi="Times New Roman" w:cs="Times New Roman"/>
                <w:sz w:val="28"/>
                <w:szCs w:val="28"/>
              </w:rPr>
              <w:t>не може дати зв’</w:t>
            </w:r>
            <w:r w:rsidRPr="00023BC9">
              <w:rPr>
                <w:rFonts w:ascii="Times New Roman" w:hAnsi="Times New Roman" w:cs="Times New Roman"/>
                <w:sz w:val="28"/>
                <w:szCs w:val="28"/>
                <w:lang w:val="uk-UA"/>
              </w:rPr>
              <w:t>язну відповідь на питьання, слабо орієнтується в термінології, порушує норми наголошування, мовлення не вражає багатством і різноманітністю форм.</w:t>
            </w:r>
          </w:p>
          <w:p w:rsidR="00023BC9" w:rsidRPr="00023BC9" w:rsidRDefault="00023BC9" w:rsidP="00A0221E">
            <w:pPr>
              <w:jc w:val="both"/>
              <w:rPr>
                <w:rFonts w:ascii="Times New Roman" w:hAnsi="Times New Roman" w:cs="Times New Roman"/>
                <w:sz w:val="28"/>
                <w:szCs w:val="28"/>
              </w:rPr>
            </w:pPr>
          </w:p>
        </w:tc>
        <w:tc>
          <w:tcPr>
            <w:tcW w:w="2160" w:type="dxa"/>
            <w:tcBorders>
              <w:top w:val="single" w:sz="4" w:space="0" w:color="000000"/>
              <w:left w:val="single" w:sz="4" w:space="0" w:color="000000"/>
              <w:bottom w:val="single" w:sz="4" w:space="0" w:color="000000"/>
              <w:right w:val="nil"/>
            </w:tcBorders>
          </w:tcPr>
          <w:p w:rsidR="00023BC9" w:rsidRPr="00023BC9" w:rsidRDefault="00023BC9" w:rsidP="00A0221E">
            <w:pPr>
              <w:snapToGrid w:val="0"/>
              <w:jc w:val="both"/>
              <w:rPr>
                <w:rFonts w:ascii="Times New Roman" w:hAnsi="Times New Roman" w:cs="Times New Roman"/>
                <w:sz w:val="28"/>
                <w:szCs w:val="28"/>
              </w:rPr>
            </w:pPr>
          </w:p>
          <w:p w:rsidR="00023BC9" w:rsidRPr="00023BC9" w:rsidRDefault="00023BC9" w:rsidP="00A0221E">
            <w:pPr>
              <w:jc w:val="both"/>
              <w:rPr>
                <w:rFonts w:ascii="Times New Roman" w:hAnsi="Times New Roman" w:cs="Times New Roman"/>
                <w:sz w:val="28"/>
                <w:szCs w:val="28"/>
              </w:rPr>
            </w:pPr>
          </w:p>
          <w:p w:rsidR="00023BC9" w:rsidRPr="00023BC9" w:rsidRDefault="00023BC9" w:rsidP="00A0221E">
            <w:pPr>
              <w:jc w:val="center"/>
              <w:rPr>
                <w:rFonts w:ascii="Times New Roman" w:hAnsi="Times New Roman" w:cs="Times New Roman"/>
                <w:sz w:val="28"/>
                <w:szCs w:val="28"/>
              </w:rPr>
            </w:pPr>
            <w:r w:rsidRPr="00023BC9">
              <w:rPr>
                <w:rFonts w:ascii="Times New Roman" w:hAnsi="Times New Roman" w:cs="Times New Roman"/>
                <w:sz w:val="28"/>
                <w:szCs w:val="28"/>
              </w:rPr>
              <w:t>Не</w:t>
            </w:r>
          </w:p>
          <w:p w:rsidR="00023BC9" w:rsidRPr="00023BC9" w:rsidRDefault="00023BC9" w:rsidP="00A0221E">
            <w:pPr>
              <w:jc w:val="center"/>
              <w:rPr>
                <w:rFonts w:ascii="Times New Roman" w:hAnsi="Times New Roman" w:cs="Times New Roman"/>
                <w:sz w:val="28"/>
                <w:szCs w:val="28"/>
              </w:rPr>
            </w:pPr>
            <w:r w:rsidRPr="00023BC9">
              <w:rPr>
                <w:rFonts w:ascii="Times New Roman" w:hAnsi="Times New Roman" w:cs="Times New Roman"/>
                <w:sz w:val="28"/>
                <w:szCs w:val="28"/>
              </w:rPr>
              <w:t>рекомендувати до зарахування</w:t>
            </w:r>
          </w:p>
        </w:tc>
        <w:tc>
          <w:tcPr>
            <w:tcW w:w="1733" w:type="dxa"/>
            <w:tcBorders>
              <w:top w:val="single" w:sz="4" w:space="0" w:color="000000"/>
              <w:left w:val="single" w:sz="4" w:space="0" w:color="000000"/>
              <w:bottom w:val="single" w:sz="4" w:space="0" w:color="000000"/>
              <w:right w:val="single" w:sz="4" w:space="0" w:color="000000"/>
            </w:tcBorders>
          </w:tcPr>
          <w:p w:rsidR="00023BC9" w:rsidRPr="00023BC9" w:rsidRDefault="00023BC9" w:rsidP="00A0221E">
            <w:pPr>
              <w:snapToGrid w:val="0"/>
              <w:jc w:val="center"/>
              <w:rPr>
                <w:rFonts w:ascii="Times New Roman" w:hAnsi="Times New Roman" w:cs="Times New Roman"/>
                <w:sz w:val="28"/>
                <w:szCs w:val="28"/>
              </w:rPr>
            </w:pPr>
          </w:p>
          <w:p w:rsidR="00023BC9" w:rsidRPr="00023BC9" w:rsidRDefault="00023BC9" w:rsidP="00A0221E">
            <w:pPr>
              <w:jc w:val="center"/>
              <w:rPr>
                <w:rFonts w:ascii="Times New Roman" w:hAnsi="Times New Roman" w:cs="Times New Roman"/>
                <w:sz w:val="28"/>
                <w:szCs w:val="28"/>
              </w:rPr>
            </w:pPr>
          </w:p>
          <w:p w:rsidR="00023BC9" w:rsidRPr="00023BC9" w:rsidRDefault="00023BC9" w:rsidP="00A0221E">
            <w:pPr>
              <w:jc w:val="center"/>
              <w:rPr>
                <w:rFonts w:ascii="Times New Roman" w:hAnsi="Times New Roman" w:cs="Times New Roman"/>
                <w:sz w:val="28"/>
                <w:szCs w:val="28"/>
              </w:rPr>
            </w:pPr>
          </w:p>
          <w:p w:rsidR="00023BC9" w:rsidRPr="00023BC9" w:rsidRDefault="00023BC9" w:rsidP="00A0221E">
            <w:pPr>
              <w:jc w:val="center"/>
              <w:rPr>
                <w:rFonts w:ascii="Times New Roman" w:hAnsi="Times New Roman" w:cs="Times New Roman"/>
                <w:sz w:val="28"/>
                <w:szCs w:val="28"/>
              </w:rPr>
            </w:pPr>
            <w:r w:rsidRPr="00023BC9">
              <w:rPr>
                <w:rFonts w:ascii="Times New Roman" w:hAnsi="Times New Roman" w:cs="Times New Roman"/>
                <w:sz w:val="28"/>
                <w:szCs w:val="28"/>
              </w:rPr>
              <w:t>0-</w:t>
            </w:r>
            <w:r w:rsidRPr="00023BC9">
              <w:rPr>
                <w:rFonts w:ascii="Times New Roman" w:hAnsi="Times New Roman" w:cs="Times New Roman"/>
                <w:sz w:val="28"/>
                <w:szCs w:val="28"/>
                <w:lang w:val="uk-UA"/>
              </w:rPr>
              <w:t>99</w:t>
            </w:r>
            <w:r w:rsidRPr="00023BC9">
              <w:rPr>
                <w:rFonts w:ascii="Times New Roman" w:hAnsi="Times New Roman" w:cs="Times New Roman"/>
                <w:sz w:val="28"/>
                <w:szCs w:val="28"/>
              </w:rPr>
              <w:t xml:space="preserve">  </w:t>
            </w:r>
          </w:p>
          <w:p w:rsidR="00023BC9" w:rsidRPr="00023BC9" w:rsidRDefault="00023BC9" w:rsidP="00A0221E">
            <w:pPr>
              <w:jc w:val="center"/>
              <w:rPr>
                <w:rFonts w:ascii="Times New Roman" w:hAnsi="Times New Roman" w:cs="Times New Roman"/>
                <w:sz w:val="28"/>
                <w:szCs w:val="28"/>
              </w:rPr>
            </w:pPr>
            <w:r w:rsidRPr="00023BC9">
              <w:rPr>
                <w:rFonts w:ascii="Times New Roman" w:hAnsi="Times New Roman" w:cs="Times New Roman"/>
                <w:sz w:val="28"/>
                <w:szCs w:val="28"/>
              </w:rPr>
              <w:t>«1-2»</w:t>
            </w:r>
          </w:p>
        </w:tc>
      </w:tr>
    </w:tbl>
    <w:p w:rsidR="00023BC9" w:rsidRPr="00023BC9" w:rsidRDefault="00023BC9" w:rsidP="00023BC9">
      <w:pPr>
        <w:rPr>
          <w:rFonts w:ascii="Times New Roman" w:hAnsi="Times New Roman" w:cs="Times New Roman"/>
          <w:sz w:val="28"/>
          <w:szCs w:val="28"/>
          <w:lang w:val="uk-UA"/>
        </w:rPr>
      </w:pPr>
    </w:p>
    <w:sectPr w:rsidR="00023BC9" w:rsidRPr="00023BC9" w:rsidSect="00AE7A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0"/>
        </w:tabs>
        <w:ind w:left="1080" w:hanging="360"/>
      </w:pPr>
    </w:lvl>
  </w:abstractNum>
  <w:abstractNum w:abstractNumId="1">
    <w:nsid w:val="00000003"/>
    <w:multiLevelType w:val="singleLevel"/>
    <w:tmpl w:val="00000003"/>
    <w:name w:val="WW8Num5"/>
    <w:lvl w:ilvl="0">
      <w:start w:val="1"/>
      <w:numFmt w:val="decimal"/>
      <w:lvlText w:val="%1."/>
      <w:lvlJc w:val="left"/>
      <w:pPr>
        <w:tabs>
          <w:tab w:val="num" w:pos="720"/>
        </w:tabs>
        <w:ind w:left="720" w:hanging="360"/>
      </w:pPr>
    </w:lvl>
  </w:abstractNum>
  <w:abstractNum w:abstractNumId="2">
    <w:nsid w:val="00000004"/>
    <w:multiLevelType w:val="singleLevel"/>
    <w:tmpl w:val="00000004"/>
    <w:name w:val="WW8Num6"/>
    <w:lvl w:ilvl="0">
      <w:start w:val="1"/>
      <w:numFmt w:val="bullet"/>
      <w:lvlText w:val=""/>
      <w:lvlJc w:val="left"/>
      <w:pPr>
        <w:tabs>
          <w:tab w:val="num" w:pos="720"/>
        </w:tabs>
        <w:ind w:left="720" w:hanging="360"/>
      </w:pPr>
      <w:rPr>
        <w:rFonts w:ascii="Symbol" w:hAnsi="Symbol" w:cs="Symbol" w:hint="default"/>
        <w:sz w:val="28"/>
        <w:szCs w:val="28"/>
        <w:lang w:val="uk-UA"/>
      </w:rPr>
    </w:lvl>
  </w:abstractNum>
  <w:num w:numId="1">
    <w:abstractNumId w:val="1"/>
    <w:lvlOverride w:ilvl="0">
      <w:startOverride w:val="1"/>
    </w:lvlOverride>
  </w:num>
  <w:num w:numId="2">
    <w:abstractNumId w:val="0"/>
    <w:lvlOverride w:ilvl="0">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23BC9"/>
    <w:rsid w:val="00023BC9"/>
    <w:rsid w:val="00AE7A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A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3B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3BC9"/>
    <w:rPr>
      <w:rFonts w:ascii="Tahoma" w:hAnsi="Tahoma" w:cs="Tahoma"/>
      <w:sz w:val="16"/>
      <w:szCs w:val="16"/>
    </w:rPr>
  </w:style>
  <w:style w:type="paragraph" w:customStyle="1" w:styleId="21">
    <w:name w:val="Основной текст 21"/>
    <w:basedOn w:val="a"/>
    <w:rsid w:val="00023BC9"/>
    <w:pPr>
      <w:suppressAutoHyphens/>
      <w:spacing w:after="0" w:line="240" w:lineRule="auto"/>
      <w:ind w:firstLine="708"/>
      <w:jc w:val="both"/>
    </w:pPr>
    <w:rPr>
      <w:rFonts w:ascii="Times New Roman" w:eastAsia="Times New Roman" w:hAnsi="Times New Roman" w:cs="Times New Roman"/>
      <w:sz w:val="36"/>
      <w:szCs w:val="36"/>
      <w:lang w:val="uk-UA" w:eastAsia="ar-SA"/>
    </w:rPr>
  </w:style>
  <w:style w:type="paragraph" w:customStyle="1" w:styleId="Standard">
    <w:name w:val="Standard"/>
    <w:rsid w:val="00023BC9"/>
    <w:pPr>
      <w:widowControl w:val="0"/>
      <w:suppressAutoHyphens/>
      <w:spacing w:after="0" w:line="240" w:lineRule="auto"/>
    </w:pPr>
    <w:rPr>
      <w:rFonts w:ascii="Times New Roman" w:eastAsia="Andale Sans UI" w:hAnsi="Times New Roman" w:cs="Tahoma"/>
      <w:kern w:val="2"/>
      <w:sz w:val="24"/>
      <w:szCs w:val="24"/>
      <w:lang w:val="de-DE" w:eastAsia="fa-IR" w:bidi="fa-I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1778</Words>
  <Characters>10141</Characters>
  <Application>Microsoft Office Word</Application>
  <DocSecurity>0</DocSecurity>
  <Lines>84</Lines>
  <Paragraphs>23</Paragraphs>
  <ScaleCrop>false</ScaleCrop>
  <Company/>
  <LinksUpToDate>false</LinksUpToDate>
  <CharactersWithSpaces>11896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amalchenko</dc:creator>
  <cp:keywords/>
  <dc:description/>
  <cp:lastModifiedBy>amalchenko</cp:lastModifiedBy>
  <cp:revision>2</cp:revision>
  <dcterms:created xsi:type="dcterms:W3CDTF">2019-04-01T06:31:00Z</dcterms:created>
  <dcterms:modified xsi:type="dcterms:W3CDTF">2019-04-01T06:34:00Z</dcterms:modified>
</cp:coreProperties>
</file>